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outlineLvl w:val="0"/>
        <w:rPr>
          <w:rFonts w:hint="eastAsia" w:ascii="宋体" w:hAnsi="宋体" w:eastAsia="宋体" w:cs="宋体"/>
          <w:color w:val="000000" w:themeColor="text1"/>
          <w:spacing w:val="8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color w:val="000000" w:themeColor="text1"/>
          <w:spacing w:val="80"/>
          <w:sz w:val="96"/>
          <w:szCs w:val="96"/>
          <w14:textFill>
            <w14:solidFill>
              <w14:schemeClr w14:val="tx1"/>
            </w14:solidFill>
          </w14:textFill>
        </w:rPr>
      </w:pPr>
      <w:r>
        <w:rPr>
          <w:rFonts w:hint="eastAsia" w:ascii="宋体" w:hAnsi="宋体" w:eastAsia="宋体" w:cs="宋体"/>
          <w:b/>
          <w:bCs/>
          <w:color w:val="000000" w:themeColor="text1"/>
          <w:spacing w:val="80"/>
          <w:sz w:val="96"/>
          <w:szCs w:val="96"/>
          <w14:textFill>
            <w14:solidFill>
              <w14:schemeClr w14:val="tx1"/>
            </w14:solidFill>
          </w14:textFill>
        </w:rPr>
        <w:t>询价采购文件</w:t>
      </w:r>
    </w:p>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w:t>
      </w:r>
      <w:r>
        <w:rPr>
          <w:rFonts w:hint="eastAsia" w:ascii="宋体" w:hAnsi="宋体" w:eastAsia="宋体" w:cs="宋体"/>
          <w:b/>
          <w:bCs/>
          <w:color w:val="000000" w:themeColor="text1"/>
          <w:sz w:val="30"/>
          <w:szCs w:val="30"/>
          <w:lang w:eastAsia="zh-CN"/>
          <w14:textFill>
            <w14:solidFill>
              <w14:schemeClr w14:val="tx1"/>
            </w14:solidFill>
          </w14:textFill>
        </w:rPr>
        <w:t>编</w:t>
      </w:r>
      <w:r>
        <w:rPr>
          <w:rFonts w:hint="eastAsia" w:ascii="宋体" w:hAnsi="宋体" w:eastAsia="宋体" w:cs="宋体"/>
          <w:b/>
          <w:bCs/>
          <w:color w:val="000000" w:themeColor="text1"/>
          <w:sz w:val="30"/>
          <w:szCs w:val="30"/>
          <w14:textFill>
            <w14:solidFill>
              <w14:schemeClr w14:val="tx1"/>
            </w14:solidFill>
          </w14:textFill>
        </w:rPr>
        <w:t xml:space="preserve">号：YJ-21A0007 </w:t>
      </w: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项目名称：</w:t>
      </w:r>
      <w:r>
        <w:rPr>
          <w:rFonts w:hint="eastAsia" w:ascii="宋体" w:hAnsi="宋体" w:cs="宋体"/>
          <w:b/>
          <w:bCs/>
          <w:color w:val="000000" w:themeColor="text1"/>
          <w:sz w:val="30"/>
          <w:szCs w:val="30"/>
          <w:lang w:eastAsia="zh-CN"/>
          <w14:textFill>
            <w14:solidFill>
              <w14:schemeClr w14:val="tx1"/>
            </w14:solidFill>
          </w14:textFill>
        </w:rPr>
        <w:t>荣昌区人民医院</w:t>
      </w:r>
      <w:r>
        <w:rPr>
          <w:rFonts w:hint="eastAsia" w:ascii="宋体" w:hAnsi="宋体" w:eastAsia="宋体" w:cs="宋体"/>
          <w:b/>
          <w:bCs/>
          <w:color w:val="000000" w:themeColor="text1"/>
          <w:sz w:val="30"/>
          <w:szCs w:val="30"/>
          <w14:textFill>
            <w14:solidFill>
              <w14:schemeClr w14:val="tx1"/>
            </w14:solidFill>
          </w14:textFill>
        </w:rPr>
        <w:t xml:space="preserve">饮用桶装水采购项目                          </w:t>
      </w:r>
    </w:p>
    <w:p>
      <w:pPr>
        <w:keepNext w:val="0"/>
        <w:keepLines w:val="0"/>
        <w:pageBreakBefore w:val="0"/>
        <w:widowControl w:val="0"/>
        <w:kinsoku/>
        <w:wordWrap/>
        <w:overflowPunct/>
        <w:topLinePunct w:val="0"/>
        <w:autoSpaceDE/>
        <w:autoSpaceDN/>
        <w:bidi w:val="0"/>
        <w:adjustRightInd/>
        <w:snapToGrid/>
        <w:spacing w:line="100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购</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人</w:t>
      </w:r>
      <w:r>
        <w:rPr>
          <w:rFonts w:hint="eastAsia" w:ascii="宋体" w:hAnsi="宋体" w:eastAsia="宋体" w:cs="宋体"/>
          <w:b/>
          <w:bCs/>
          <w:color w:val="000000" w:themeColor="text1"/>
          <w:sz w:val="30"/>
          <w:szCs w:val="30"/>
          <w:lang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重庆市荣昌区人民医院</w:t>
      </w: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采购代理机构：</w:t>
      </w:r>
      <w:r>
        <w:rPr>
          <w:rFonts w:hint="eastAsia" w:ascii="宋体" w:hAnsi="宋体" w:eastAsia="宋体" w:cs="宋体"/>
          <w:b/>
          <w:bCs/>
          <w:color w:val="000000" w:themeColor="text1"/>
          <w:sz w:val="30"/>
          <w:szCs w:val="30"/>
          <w:lang w:eastAsia="zh-CN"/>
          <w14:textFill>
            <w14:solidFill>
              <w14:schemeClr w14:val="tx1"/>
            </w14:solidFill>
          </w14:textFill>
        </w:rPr>
        <w:t>重庆优佳工程招标代理有限公司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二〇二</w:t>
      </w:r>
      <w:r>
        <w:rPr>
          <w:rFonts w:hint="eastAsia" w:ascii="宋体" w:hAnsi="宋体" w:eastAsia="宋体" w:cs="宋体"/>
          <w:b/>
          <w:bCs/>
          <w:color w:val="000000" w:themeColor="text1"/>
          <w:sz w:val="30"/>
          <w:szCs w:val="30"/>
          <w:lang w:eastAsia="zh-CN"/>
          <w14:textFill>
            <w14:solidFill>
              <w14:schemeClr w14:val="tx1"/>
            </w14:solidFill>
          </w14:textFill>
        </w:rPr>
        <w:t>一</w:t>
      </w:r>
      <w:r>
        <w:rPr>
          <w:rFonts w:hint="eastAsia" w:ascii="宋体" w:hAnsi="宋体" w:eastAsia="宋体" w:cs="宋体"/>
          <w:b/>
          <w:bCs/>
          <w:color w:val="000000" w:themeColor="text1"/>
          <w:sz w:val="30"/>
          <w:szCs w:val="30"/>
          <w14:textFill>
            <w14:solidFill>
              <w14:schemeClr w14:val="tx1"/>
            </w14:solidFill>
          </w14:textFill>
        </w:rPr>
        <w:t>年</w:t>
      </w:r>
      <w:r>
        <w:rPr>
          <w:rFonts w:hint="eastAsia" w:ascii="宋体" w:hAnsi="宋体" w:eastAsia="宋体" w:cs="宋体"/>
          <w:b/>
          <w:bCs/>
          <w:color w:val="000000" w:themeColor="text1"/>
          <w:sz w:val="30"/>
          <w:szCs w:val="30"/>
          <w:lang w:val="en-US" w:eastAsia="zh-CN"/>
          <w14:textFill>
            <w14:solidFill>
              <w14:schemeClr w14:val="tx1"/>
            </w14:solidFill>
          </w14:textFill>
        </w:rPr>
        <w:t>八</w:t>
      </w:r>
      <w:r>
        <w:rPr>
          <w:rFonts w:hint="eastAsia" w:ascii="宋体" w:hAnsi="宋体" w:eastAsia="宋体" w:cs="宋体"/>
          <w:b/>
          <w:bCs/>
          <w:color w:val="000000" w:themeColor="text1"/>
          <w:sz w:val="30"/>
          <w:szCs w:val="30"/>
          <w14:textFill>
            <w14:solidFill>
              <w14:schemeClr w14:val="tx1"/>
            </w14:solidFill>
          </w14:textFill>
        </w:rPr>
        <w:t>月</w:t>
      </w: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sectPr>
          <w:headerReference r:id="rId5" w:type="first"/>
          <w:headerReference r:id="rId3" w:type="default"/>
          <w:headerReference r:id="rId4" w:type="even"/>
          <w:pgSz w:w="11907" w:h="16840"/>
          <w:pgMar w:top="1134" w:right="1191" w:bottom="1134" w:left="1304" w:header="850" w:footer="992" w:gutter="0"/>
          <w:pgNumType w:fmt="numberInDash"/>
          <w:cols w:space="720" w:num="1"/>
          <w:titlePg/>
          <w:rtlGutter w:val="0"/>
          <w:docGrid w:linePitch="381" w:charSpace="0"/>
        </w:sectPr>
      </w:pPr>
    </w:p>
    <w:p>
      <w:pPr>
        <w:pageBreakBefore w:val="0"/>
        <w:kinsoku/>
        <w:overflowPunct/>
        <w:topLinePunct w:val="0"/>
        <w:bidi w:val="0"/>
        <w:adjustRightInd/>
        <w:spacing w:line="480" w:lineRule="exact"/>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目   录</w:t>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_Toc16088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第一篇  询价邀请书</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_Toc16088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- 3 -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_Toc11211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一、询价采购内容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_Toc13504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_Toc3172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三、询价资格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_Toc18469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四、询价相关说明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_Toc15945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_Toc19287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六、采购项目需落实的政府采购政策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_Toc21166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eastAsia="宋体" w:cs="宋体"/>
          <w:color w:val="000000" w:themeColor="text1"/>
          <w:szCs w:val="24"/>
          <w14:textFill>
            <w14:solidFill>
              <w14:schemeClr w14:val="tx1"/>
            </w14:solidFill>
          </w14:textFill>
        </w:rPr>
        <w:t>、其它有关规定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_Toc31318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八、联系方式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_Toc11971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第二篇  供应商须知</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_Toc11971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- 7 -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_Toc8701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一、询价费用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_Toc7869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二、询价采购文件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_Toc19814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三、询价要求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_Toc6682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四、询价程序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_Toc5028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五、评审依据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_Toc2825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六、成交原则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_Toc12285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七、成交通知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_Toc14886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八、关于质疑和投诉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_Toc8525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_Toc18656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十、采购代理服务费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_Toc14403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ascii="Arial" w:hAnsi="Arial" w:eastAsia="宋体"/>
          <w:b/>
          <w:bCs/>
          <w:color w:val="000000" w:themeColor="text1"/>
          <w:szCs w:val="22"/>
          <w:lang w:val="en-US" w:eastAsia="zh-CN"/>
          <w14:textFill>
            <w14:solidFill>
              <w14:schemeClr w14:val="tx1"/>
            </w14:solidFill>
          </w14:textFill>
        </w:rPr>
        <w:t>第三篇  采购技术需求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_Toc14403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- 16 -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_Toc2684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 xml:space="preserve">一、 </w:t>
      </w:r>
      <w:r>
        <w:rPr>
          <w:rFonts w:hint="eastAsia" w:ascii="宋体" w:hAnsi="宋体" w:cs="宋体"/>
          <w:color w:val="000000" w:themeColor="text1"/>
          <w:szCs w:val="24"/>
          <w:lang w:eastAsia="zh-CN"/>
          <w14:textFill>
            <w14:solidFill>
              <w14:schemeClr w14:val="tx1"/>
            </w14:solidFill>
          </w14:textFill>
        </w:rPr>
        <w:t>采购项目一览表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_Toc9991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eastAsia="zh-CN"/>
          <w14:textFill>
            <w14:solidFill>
              <w14:schemeClr w14:val="tx1"/>
            </w14:solidFill>
          </w14:textFill>
        </w:rPr>
        <w:t>二、项目概况及要求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_Toc31983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kern w:val="2"/>
          <w:szCs w:val="24"/>
          <w:lang w:val="en-US" w:eastAsia="zh-CN" w:bidi="ar-SA"/>
          <w14:textFill>
            <w14:solidFill>
              <w14:schemeClr w14:val="tx1"/>
            </w14:solidFill>
          </w14:textFill>
        </w:rPr>
        <w:t>三</w:t>
      </w:r>
      <w:r>
        <w:rPr>
          <w:rFonts w:hint="eastAsia" w:ascii="宋体" w:hAnsi="宋体" w:eastAsia="宋体" w:cs="宋体"/>
          <w:color w:val="000000" w:themeColor="text1"/>
          <w:szCs w:val="24"/>
          <w:lang w:eastAsia="zh-CN"/>
          <w14:textFill>
            <w14:solidFill>
              <w14:schemeClr w14:val="tx1"/>
            </w14:solidFill>
          </w14:textFill>
        </w:rPr>
        <w:t>、饮水机设备相关要求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_Toc2316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eastAsia="宋体" w:cs="宋体"/>
          <w:color w:val="000000" w:themeColor="text1"/>
          <w:szCs w:val="24"/>
          <w:lang w:eastAsia="zh-CN"/>
          <w14:textFill>
            <w14:solidFill>
              <w14:schemeClr w14:val="tx1"/>
            </w14:solidFill>
          </w14:textFill>
        </w:rPr>
        <w:t>、桶装水水质及包装质量</w:t>
      </w:r>
      <w:r>
        <w:rPr>
          <w:rFonts w:hint="eastAsia" w:ascii="宋体" w:hAnsi="宋体" w:eastAsia="宋体" w:cs="宋体"/>
          <w:color w:val="000000" w:themeColor="text1"/>
          <w:szCs w:val="24"/>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_Toc18921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五、生产日期要求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_Toc27556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六、配送服务要求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_Toc23978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七、管理服务要求（作出承诺并加盖公章）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_Toc13670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八、违约责任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_Toc19065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ascii="Arial" w:hAnsi="Arial" w:eastAsia="宋体"/>
          <w:b/>
          <w:bCs/>
          <w:color w:val="000000" w:themeColor="text1"/>
          <w:szCs w:val="22"/>
          <w:lang w:val="en-US" w:eastAsia="zh-CN"/>
          <w14:textFill>
            <w14:solidFill>
              <w14:schemeClr w14:val="tx1"/>
            </w14:solidFill>
          </w14:textFill>
        </w:rPr>
        <w:t>第四篇  采购商务需求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_Toc19065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- 19 -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_Toc1371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一、服务时间、服务地点及验收方式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_Toc14739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_Toc13505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三、结算方式、结算原则及付款方式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_Toc26732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四、履约保证金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_Toc22456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五、知识产权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_Toc15641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六、其他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_Toc15514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第五篇  合同</w:t>
      </w:r>
      <w:r>
        <w:rPr>
          <w:rFonts w:hint="eastAsia"/>
          <w:b/>
          <w:bCs/>
          <w:color w:val="000000" w:themeColor="text1"/>
          <w:lang w:eastAsia="zh-CN"/>
          <w14:textFill>
            <w14:solidFill>
              <w14:schemeClr w14:val="tx1"/>
            </w14:solidFill>
          </w14:textFill>
        </w:rPr>
        <w:t>草案</w:t>
      </w:r>
      <w:r>
        <w:rPr>
          <w:rFonts w:hint="eastAsia"/>
          <w:b/>
          <w:bCs/>
          <w:color w:val="000000" w:themeColor="text1"/>
          <w14:textFill>
            <w14:solidFill>
              <w14:schemeClr w14:val="tx1"/>
            </w14:solidFill>
          </w14:textFill>
        </w:rPr>
        <w:t>条款</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_Toc15514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- 21 -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_Toc4824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第六篇  响应文件格式要求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_Toc4824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- 26 -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_Toc9933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_Toc10259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二、技术部分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_Toc10564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en-US" w:eastAsia="zh-CN"/>
          <w14:textFill>
            <w14:solidFill>
              <w14:schemeClr w14:val="tx1"/>
            </w14:solidFill>
          </w14:textFill>
        </w:rPr>
        <w:t>商务</w:t>
      </w:r>
      <w:r>
        <w:rPr>
          <w:rFonts w:hint="eastAsia" w:ascii="宋体" w:hAnsi="宋体" w:eastAsia="宋体" w:cs="宋体"/>
          <w:color w:val="000000" w:themeColor="text1"/>
          <w:szCs w:val="24"/>
          <w14:textFill>
            <w14:solidFill>
              <w14:schemeClr w14:val="tx1"/>
            </w14:solidFill>
          </w14:textFill>
        </w:rPr>
        <w:t>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- 31 -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_Toc8534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_Toc26140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五、其他应提供的资料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pageBreakBefore w:val="0"/>
        <w:tabs>
          <w:tab w:val="right" w:leader="dot" w:pos="9412"/>
        </w:tabs>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sectPr>
          <w:footerReference r:id="rId8" w:type="first"/>
          <w:footerReference r:id="rId6" w:type="default"/>
          <w:footerReference r:id="rId7" w:type="even"/>
          <w:pgSz w:w="11907" w:h="16840"/>
          <w:pgMar w:top="1134" w:right="1191" w:bottom="1134" w:left="1304" w:header="850" w:footer="992" w:gutter="0"/>
          <w:pgNumType w:fmt="numberInDash" w:start="1"/>
          <w:cols w:space="720" w:num="1"/>
          <w:rtlGutter w:val="0"/>
          <w:docGrid w:linePitch="381" w:charSpace="0"/>
        </w:sectPr>
      </w:pPr>
      <w:r>
        <w:rPr>
          <w:rFonts w:hint="eastAsia" w:ascii="宋体" w:hAnsi="宋体" w:eastAsia="宋体" w:cs="宋体"/>
          <w:color w:val="000000" w:themeColor="text1"/>
          <w:szCs w:val="24"/>
          <w14:textFill>
            <w14:solidFill>
              <w14:schemeClr w14:val="tx1"/>
            </w14:solidFill>
          </w14:textFill>
        </w:rPr>
        <w:fldChar w:fldCharType="end"/>
      </w:r>
    </w:p>
    <w:p>
      <w:pPr>
        <w:pStyle w:val="3"/>
        <w:bidi w:val="0"/>
        <w:rPr>
          <w:rFonts w:hint="eastAsia"/>
          <w:color w:val="000000" w:themeColor="text1"/>
          <w14:textFill>
            <w14:solidFill>
              <w14:schemeClr w14:val="tx1"/>
            </w14:solidFill>
          </w14:textFill>
        </w:rPr>
      </w:pPr>
      <w:bookmarkStart w:id="0" w:name="_Toc16088"/>
      <w:bookmarkStart w:id="1" w:name="_Toc11641050"/>
      <w:bookmarkStart w:id="2" w:name="_Toc12789052"/>
      <w:r>
        <w:rPr>
          <w:rFonts w:hint="eastAsia"/>
          <w:color w:val="000000" w:themeColor="text1"/>
          <w14:textFill>
            <w14:solidFill>
              <w14:schemeClr w14:val="tx1"/>
            </w14:solidFill>
          </w14:textFill>
        </w:rPr>
        <w:t>第一篇  询价邀请书</w:t>
      </w:r>
      <w:bookmarkEnd w:id="0"/>
      <w:bookmarkEnd w:id="1"/>
      <w:bookmarkEnd w:id="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重庆优佳工程招标代理有限公司（以下简称：采购代理机构），接受重庆市荣昌区人民医院（以下简称：采购人）的委托，对</w:t>
      </w:r>
      <w:r>
        <w:rPr>
          <w:rFonts w:hint="eastAsia" w:ascii="宋体" w:hAnsi="宋体" w:eastAsia="宋体" w:cs="宋体"/>
          <w:color w:val="000000" w:themeColor="text1"/>
          <w:sz w:val="24"/>
          <w:szCs w:val="24"/>
          <w:lang w:eastAsia="zh-CN"/>
          <w14:textFill>
            <w14:solidFill>
              <w14:schemeClr w14:val="tx1"/>
            </w14:solidFill>
          </w14:textFill>
        </w:rPr>
        <w:t>2021年全院饮用桶装水采购项目</w:t>
      </w:r>
      <w:r>
        <w:rPr>
          <w:rFonts w:hint="eastAsia" w:ascii="宋体" w:hAnsi="宋体" w:eastAsia="宋体" w:cs="宋体"/>
          <w:color w:val="000000" w:themeColor="text1"/>
          <w:sz w:val="24"/>
          <w:szCs w:val="24"/>
          <w14:textFill>
            <w14:solidFill>
              <w14:schemeClr w14:val="tx1"/>
            </w14:solidFill>
          </w14:textFill>
        </w:rPr>
        <w:t>进行询价采购。欢迎有资格的供应商前来参加询价。</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 w:name="_Toc317775175"/>
      <w:bookmarkStart w:id="4" w:name="_Toc313893526"/>
      <w:bookmarkStart w:id="5" w:name="_Toc11211"/>
      <w:r>
        <w:rPr>
          <w:rFonts w:hint="eastAsia" w:ascii="宋体" w:hAnsi="宋体" w:eastAsia="宋体" w:cs="宋体"/>
          <w:color w:val="000000" w:themeColor="text1"/>
          <w:sz w:val="24"/>
          <w:szCs w:val="24"/>
          <w14:textFill>
            <w14:solidFill>
              <w14:schemeClr w14:val="tx1"/>
            </w14:solidFill>
          </w14:textFill>
        </w:rPr>
        <w:t>一、询价采购内容</w:t>
      </w:r>
      <w:bookmarkEnd w:id="3"/>
      <w:bookmarkEnd w:id="4"/>
      <w:bookmarkEnd w:id="5"/>
    </w:p>
    <w:tbl>
      <w:tblPr>
        <w:tblStyle w:val="14"/>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43"/>
        <w:gridCol w:w="2288"/>
        <w:gridCol w:w="1691"/>
        <w:gridCol w:w="11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bookmarkStart w:id="6" w:name="_Toc373860293"/>
            <w:bookmarkStart w:id="7" w:name="_Toc317775178"/>
            <w:r>
              <w:rPr>
                <w:rFonts w:hint="eastAsia" w:ascii="宋体" w:hAnsi="宋体" w:eastAsia="宋体" w:cs="宋体"/>
                <w:b/>
                <w:bCs/>
                <w:color w:val="000000" w:themeColor="text1"/>
                <w:kern w:val="0"/>
                <w:sz w:val="21"/>
                <w:szCs w:val="21"/>
                <w14:textFill>
                  <w14:solidFill>
                    <w14:schemeClr w14:val="tx1"/>
                  </w14:solidFill>
                </w14:textFill>
              </w:rPr>
              <w:t>分包号</w:t>
            </w:r>
          </w:p>
        </w:tc>
        <w:tc>
          <w:tcPr>
            <w:tcW w:w="184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分包名称</w:t>
            </w:r>
          </w:p>
        </w:tc>
        <w:tc>
          <w:tcPr>
            <w:tcW w:w="2288"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品类及最高单价限价</w:t>
            </w:r>
          </w:p>
        </w:tc>
        <w:tc>
          <w:tcPr>
            <w:tcW w:w="1691"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eastAsia="zh-CN"/>
                <w14:textFill>
                  <w14:solidFill>
                    <w14:schemeClr w14:val="tx1"/>
                  </w14:solidFill>
                </w14:textFill>
              </w:rPr>
              <w:t>询价采购</w:t>
            </w:r>
            <w:r>
              <w:rPr>
                <w:rFonts w:hint="eastAsia" w:ascii="宋体" w:hAnsi="宋体" w:eastAsia="宋体" w:cs="宋体"/>
                <w:b/>
                <w:bCs/>
                <w:color w:val="000000" w:themeColor="text1"/>
                <w:kern w:val="0"/>
                <w:sz w:val="21"/>
                <w:szCs w:val="21"/>
                <w14:textFill>
                  <w14:solidFill>
                    <w14:schemeClr w14:val="tx1"/>
                  </w14:solidFill>
                </w14:textFill>
              </w:rPr>
              <w:t>保证金（元）</w:t>
            </w:r>
          </w:p>
        </w:tc>
        <w:tc>
          <w:tcPr>
            <w:tcW w:w="1173"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成交</w:t>
            </w:r>
            <w:r>
              <w:rPr>
                <w:rFonts w:hint="eastAsia" w:ascii="宋体" w:hAnsi="宋体" w:eastAsia="宋体" w:cs="宋体"/>
                <w:b/>
                <w:bCs/>
                <w:color w:val="000000" w:themeColor="text1"/>
                <w:kern w:val="0"/>
                <w:sz w:val="21"/>
                <w:szCs w:val="21"/>
                <w14:textFill>
                  <w14:solidFill>
                    <w14:schemeClr w14:val="tx1"/>
                  </w14:solidFill>
                </w14:textFill>
              </w:rPr>
              <w:t>数量</w:t>
            </w:r>
          </w:p>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（名）</w:t>
            </w:r>
          </w:p>
        </w:tc>
        <w:tc>
          <w:tcPr>
            <w:tcW w:w="2348"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14:textFill>
                  <w14:solidFill>
                    <w14:schemeClr w14:val="tx1"/>
                  </w14:solidFill>
                </w14:textFill>
              </w:rPr>
            </w:pPr>
            <w:bookmarkStart w:id="8" w:name="_Hlk344477914"/>
            <w:r>
              <w:rPr>
                <w:rFonts w:hint="eastAsia" w:ascii="宋体" w:hAnsi="宋体" w:eastAsia="宋体" w:cs="宋体"/>
                <w:color w:val="000000" w:themeColor="text1"/>
                <w:kern w:val="0"/>
                <w:sz w:val="21"/>
                <w:szCs w:val="21"/>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2021年全院饮用桶装水采购项目</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8元/桶（纯净水）</w:t>
            </w:r>
          </w:p>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5000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1"/>
              </w:numPr>
              <w:kinsoku/>
              <w:wordWrap/>
              <w:overflowPunct/>
              <w:topLinePunct w:val="0"/>
              <w:bidi w:val="0"/>
              <w:spacing w:line="460" w:lineRule="exact"/>
              <w:ind w:left="0" w:leftChars="0" w:firstLine="0" w:firstLineChars="0"/>
              <w:jc w:val="both"/>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本分包所采购货物必须为中国大陆境内生产。</w:t>
            </w:r>
          </w:p>
          <w:p>
            <w:pPr>
              <w:pageBreakBefore w:val="0"/>
              <w:widowControl/>
              <w:numPr>
                <w:ilvl w:val="0"/>
                <w:numId w:val="0"/>
              </w:numPr>
              <w:kinsoku/>
              <w:wordWrap/>
              <w:overflowPunct/>
              <w:topLinePunct w:val="0"/>
              <w:bidi w:val="0"/>
              <w:spacing w:line="460" w:lineRule="exact"/>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2.采购标的对应的中小企业划分标准所属行业为：零售业。</w:t>
            </w:r>
          </w:p>
        </w:tc>
      </w:tr>
      <w:bookmarkEnd w:id="8"/>
    </w:tbl>
    <w:p>
      <w:pPr>
        <w:pageBreakBefore w:val="0"/>
        <w:widowControl/>
        <w:kinsoku/>
        <w:wordWrap/>
        <w:overflowPunct/>
        <w:topLinePunct w:val="0"/>
        <w:bidi w:val="0"/>
        <w:spacing w:line="460" w:lineRule="exact"/>
        <w:ind w:firstLine="210" w:firstLineChars="1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注：1、水桶容量规格为18.9L/桶。</w:t>
      </w:r>
    </w:p>
    <w:p>
      <w:pPr>
        <w:pageBreakBefore w:val="0"/>
        <w:widowControl/>
        <w:kinsoku/>
        <w:wordWrap/>
        <w:overflowPunct/>
        <w:topLinePunct w:val="0"/>
        <w:bidi w:val="0"/>
        <w:spacing w:line="460" w:lineRule="exact"/>
        <w:ind w:firstLine="630" w:firstLineChars="3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2、单价价格是桶装水出厂送至医院各饮水机处整个过程的所有费用。</w:t>
      </w:r>
    </w:p>
    <w:p>
      <w:pPr>
        <w:pageBreakBefore w:val="0"/>
        <w:widowControl/>
        <w:kinsoku/>
        <w:wordWrap/>
        <w:overflowPunct/>
        <w:topLinePunct w:val="0"/>
        <w:bidi w:val="0"/>
        <w:spacing w:line="460" w:lineRule="exact"/>
        <w:ind w:firstLine="630" w:firstLineChars="3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3、采购预算暂估金额约为250000元。</w:t>
      </w:r>
    </w:p>
    <w:p>
      <w:pPr>
        <w:pageBreakBefore w:val="0"/>
        <w:widowControl/>
        <w:kinsoku/>
        <w:wordWrap/>
        <w:overflowPunct/>
        <w:topLinePunct w:val="0"/>
        <w:bidi w:val="0"/>
        <w:spacing w:line="460" w:lineRule="exact"/>
        <w:ind w:firstLine="630" w:firstLineChars="300"/>
        <w:jc w:val="left"/>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4、服务年限：2年。</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9" w:name="_Toc13504"/>
      <w:r>
        <w:rPr>
          <w:rFonts w:hint="eastAsia" w:ascii="宋体" w:hAnsi="宋体" w:eastAsia="宋体" w:cs="宋体"/>
          <w:b/>
          <w:color w:val="000000" w:themeColor="text1"/>
          <w:sz w:val="24"/>
          <w:szCs w:val="24"/>
          <w:lang w:val="en-US" w:eastAsia="zh-CN"/>
          <w14:textFill>
            <w14:solidFill>
              <w14:schemeClr w14:val="tx1"/>
            </w14:solidFill>
          </w14:textFill>
        </w:rPr>
        <w:t>二、资金来源</w:t>
      </w:r>
      <w:bookmarkEnd w:id="9"/>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自筹资金。</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0" w:name="_Toc3172"/>
      <w:r>
        <w:rPr>
          <w:rFonts w:hint="eastAsia" w:ascii="宋体" w:hAnsi="宋体" w:eastAsia="宋体" w:cs="宋体"/>
          <w:color w:val="000000" w:themeColor="text1"/>
          <w:sz w:val="24"/>
          <w:szCs w:val="24"/>
          <w14:textFill>
            <w14:solidFill>
              <w14:schemeClr w14:val="tx1"/>
            </w14:solidFill>
          </w14:textFill>
        </w:rPr>
        <w:t>三、询价资格</w:t>
      </w:r>
      <w:bookmarkEnd w:id="10"/>
    </w:p>
    <w:bookmarkEnd w:id="6"/>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询价供应商是指向采购人提供货物、工程或者服务的法人、其他组织或者自然人。以下简称供应商。合格的供应商应首先符合具有独立承担民事责任的能力</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具有履行合同所必需的设备和专业技术能力</w:t>
      </w:r>
      <w:r>
        <w:rPr>
          <w:rFonts w:hint="eastAsia" w:ascii="宋体" w:hAnsi="宋体" w:cs="宋体"/>
          <w:color w:val="000000" w:themeColor="text1"/>
          <w:sz w:val="24"/>
          <w:szCs w:val="24"/>
          <w:lang w:eastAsia="zh-CN"/>
          <w14:textFill>
            <w14:solidFill>
              <w14:schemeClr w14:val="tx1"/>
            </w14:solidFill>
          </w14:textFill>
        </w:rPr>
        <w:t>、参加政府采购活动前三年内，在经营活动中没有重大违法记录</w:t>
      </w:r>
      <w:r>
        <w:rPr>
          <w:rFonts w:hint="eastAsia" w:ascii="宋体" w:hAnsi="宋体" w:eastAsia="宋体" w:cs="宋体"/>
          <w:color w:val="000000" w:themeColor="text1"/>
          <w:sz w:val="24"/>
          <w:szCs w:val="24"/>
          <w14:textFill>
            <w14:solidFill>
              <w14:schemeClr w14:val="tx1"/>
            </w14:solidFill>
          </w14:textFill>
        </w:rPr>
        <w:t>，同时符合根据该项目特殊要求设置的特定资格条件。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）特定资格条件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是在中华人民共和国境内注册并在有效期内具有独立法人资格的生产企业（生产企业需提供食品生产许可证）或经销商的营业执照的经营范围应包含食品，并取得食品流通许可证或食品经营许可证）。其相关证件复印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单位公章。</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1" w:name="_Toc18469"/>
      <w:r>
        <w:rPr>
          <w:rFonts w:hint="eastAsia" w:ascii="宋体" w:hAnsi="宋体" w:eastAsia="宋体" w:cs="宋体"/>
          <w:color w:val="000000" w:themeColor="text1"/>
          <w:sz w:val="24"/>
          <w:szCs w:val="24"/>
          <w14:textFill>
            <w14:solidFill>
              <w14:schemeClr w14:val="tx1"/>
            </w14:solidFill>
          </w14:textFill>
        </w:rPr>
        <w:t>四、询价相关说明</w:t>
      </w:r>
      <w:bookmarkEnd w:id="1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（一）凡有意参加询价的供应商，请于公告发布之日起至提交首次响应文件截止时间之前，在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荣昌区人民医院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http://www.cqrc120.com/）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上下载本项目询价采购文件以及图纸、补遗等采购前公布的所有项目资料，无论潜在供应商下载与否，均视为已知晓所有采购内容。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（二）报名方式为询价当天现场报名。</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（三）询价文件售价为（人民币）：</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元/分包</w:t>
      </w:r>
      <w:r>
        <w:rPr>
          <w:rFonts w:hint="eastAsia" w:ascii="宋体" w:hAnsi="宋体" w:eastAsia="宋体" w:cs="宋体"/>
          <w:color w:val="000000" w:themeColor="text1"/>
          <w:sz w:val="24"/>
          <w:szCs w:val="24"/>
          <w:lang w:eastAsia="zh-CN"/>
          <w14:textFill>
            <w14:solidFill>
              <w14:schemeClr w14:val="tx1"/>
            </w14:solidFill>
          </w14:textFill>
        </w:rPr>
        <w:t>（售后不退）</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（四）供应商须满足以下二种要件，其响应文件才被接受：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1、按时递交了响应文件；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2、按时足额缴纳了保证金和询价采购文件购买费。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（五）询价地点：</w:t>
      </w:r>
      <w:bookmarkStart w:id="12" w:name="_Toc373860294"/>
      <w:r>
        <w:rPr>
          <w:rFonts w:hint="eastAsia" w:ascii="宋体" w:hAnsi="宋体" w:eastAsia="宋体" w:cs="宋体"/>
          <w:color w:val="000000" w:themeColor="text1"/>
          <w:sz w:val="24"/>
          <w:szCs w:val="24"/>
          <w:lang w:eastAsia="zh-CN"/>
          <w14:textFill>
            <w14:solidFill>
              <w14:schemeClr w14:val="tx1"/>
            </w14:solidFill>
          </w14:textFill>
        </w:rPr>
        <w:t>重庆市荣昌区创新发展中心</w:t>
      </w:r>
      <w:r>
        <w:rPr>
          <w:rFonts w:hint="eastAsia" w:ascii="宋体" w:hAnsi="宋体" w:eastAsia="宋体" w:cs="宋体"/>
          <w:color w:val="000000" w:themeColor="text1"/>
          <w:sz w:val="24"/>
          <w:szCs w:val="24"/>
          <w:lang w:val="en-US" w:eastAsia="zh-CN"/>
          <w14:textFill>
            <w14:solidFill>
              <w14:schemeClr w14:val="tx1"/>
            </w14:solidFill>
          </w14:textFill>
        </w:rPr>
        <w:t>10楼17号。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（六）响应文件递交开始时间：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（八）询价开始时间：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3" w:name="_Toc15945"/>
      <w:r>
        <w:rPr>
          <w:rFonts w:hint="eastAsia" w:ascii="宋体" w:hAnsi="宋体" w:eastAsia="宋体" w:cs="宋体"/>
          <w:color w:val="000000" w:themeColor="text1"/>
          <w:sz w:val="24"/>
          <w:szCs w:val="24"/>
          <w14:textFill>
            <w14:solidFill>
              <w14:schemeClr w14:val="tx1"/>
            </w14:solidFill>
          </w14:textFill>
        </w:rPr>
        <w:t>五、保证金</w:t>
      </w:r>
      <w:bookmarkEnd w:id="12"/>
      <w:bookmarkEnd w:id="13"/>
    </w:p>
    <w:bookmarkEnd w:id="7"/>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（一）缴纳保证金方式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按本项目规定的保证金金额进行缴纳（保证金金额详见本篇“一、询价邀请书”），由供应商将保证金汇至以下指定账户，保证金的开始缴纳时间为采购公告发布之日，保证金到账截止时间为询价采购当天北京时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bookmarkStart w:id="141" w:name="_GoBack"/>
      <w:bookmarkEnd w:id="14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询价保证金账户：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 户 行：中国建设银行荣昌昌州支行</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转款备注：2021年全院饮用桶装水采购项目保证金（可简写）。</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供应商在银行转账（电汇）时，须充分考虑银行转账（电汇）的时间差风险，如同城转账、异地转账或汇款、跨行转账或汇款的时间要求；请供应商使用网银及柜台转账方式缴纳询价保证金，本项目不接收柜台现金存款、结算卡、刷POS机及通过第三方支付平台缴纳询价保证金（如：微信支付、支付宝等方式），如果由于供应商未按以上约定方式缴纳询价保证金导致无法采购和无法退付询价保证金等后果由供应商自行承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2、为了方便询价保证金的核查，请各供应商把开户许可证复印件及转账凭证原件带至采购现场备查。</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3、询价保证金必须按采购文件规定的时间和金额缴纳。</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（三）询价保证金退还方式</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1、未成交供应商的保证金，在成交通知书发出后，采购代理机构在5个工作日内按来款渠道直接退还。</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2、成交供应商的保证金，在成交供应商与采购人签订合同后5个工作日内按资金来款渠道直接退还。</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重庆优佳工程招标代理有限公司咨询电话：023-46338677</w:t>
      </w:r>
    </w:p>
    <w:p>
      <w:pPr>
        <w:pStyle w:val="4"/>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14" w:name="_Toc19287"/>
      <w:bookmarkStart w:id="15" w:name="_Toc485108772"/>
      <w:bookmarkStart w:id="16" w:name="_Toc102227313"/>
      <w:r>
        <w:rPr>
          <w:rFonts w:hint="eastAsia" w:ascii="宋体" w:hAnsi="宋体" w:eastAsia="宋体" w:cs="宋体"/>
          <w:b/>
          <w:color w:val="000000" w:themeColor="text1"/>
          <w:sz w:val="24"/>
          <w:szCs w:val="24"/>
          <w14:textFill>
            <w14:solidFill>
              <w14:schemeClr w14:val="tx1"/>
            </w14:solidFill>
          </w14:textFill>
        </w:rPr>
        <w:t>六、采购项目需落实的政府采购政策</w:t>
      </w:r>
      <w:bookmarkEnd w:id="14"/>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（二）按照&lt;财政部 工业和信息化部关于印发《政府采购促进中小企业发展暂行办法》的通知&gt;（财库〔</w:t>
      </w:r>
      <w:r>
        <w:rPr>
          <w:rFonts w:hint="eastAsia" w:ascii="宋体" w:hAnsi="宋体" w:eastAsia="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号）的规定，落实促进中小企业发展政策。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（三）按照&lt;财政部、司法部关于政府采购支持监狱企业发展有关问题的通知&gt;（财库〔2014〕68号）的规定，落实支持监狱企业发展政策。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17" w:name="_Toc21166"/>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、其它有关规定</w:t>
      </w:r>
      <w:bookmarkEnd w:id="15"/>
      <w:bookmarkEnd w:id="17"/>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（三）同一合同项（分包）下为单一品目的货物采购中， 同一品牌同一型号产品有多家供应商参加响应，只能按照一家供应商计算。</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（四）同一合同项（分包）下的货物，制造商参与采购的，不得再委托代理商参与采购。</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（五）本项目在响应文件提交截止时间前发布的采购文件及补遗文件（如果有）一律在</w:t>
      </w:r>
      <w:r>
        <w:rPr>
          <w:rFonts w:hint="eastAsia" w:ascii="宋体" w:hAnsi="宋体" w:cs="宋体"/>
          <w:color w:val="000000" w:themeColor="text1"/>
          <w:sz w:val="24"/>
          <w:szCs w:val="24"/>
          <w:lang w:eastAsia="zh-CN"/>
          <w14:textFill>
            <w14:solidFill>
              <w14:schemeClr w14:val="tx1"/>
            </w14:solidFill>
          </w14:textFill>
        </w:rPr>
        <w:t>“荣昌区人民医院（http://www.cqrc120.com/）”</w:t>
      </w:r>
      <w:r>
        <w:rPr>
          <w:rFonts w:hint="eastAsia" w:ascii="宋体" w:hAnsi="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上发布，请各供应商注意下载；无论供应商下载与否，均视同供应商已知晓本项目采购文件、补遗文件（如果有）的内容。</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（六）超过响应文件截止时间递交的响应文件，恕不接收。</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费用：无论</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结果如何，供应商参与本项目</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的所有费用均应由供应商自行承担。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本项目</w:t>
      </w:r>
      <w:r>
        <w:rPr>
          <w:rFonts w:hint="eastAsia" w:ascii="宋体" w:hAnsi="宋体" w:eastAsia="宋体" w:cs="宋体"/>
          <w:b/>
          <w:bCs/>
          <w:color w:val="000000" w:themeColor="text1"/>
          <w:sz w:val="24"/>
          <w:szCs w:val="24"/>
          <w:lang w:val="en-US" w:eastAsia="zh-CN"/>
          <w14:textFill>
            <w14:solidFill>
              <w14:schemeClr w14:val="tx1"/>
            </w14:solidFill>
          </w14:textFill>
        </w:rPr>
        <w:t>不</w:t>
      </w:r>
      <w:r>
        <w:rPr>
          <w:rFonts w:hint="eastAsia" w:ascii="宋体" w:hAnsi="宋体" w:eastAsia="宋体" w:cs="宋体"/>
          <w:b/>
          <w:bCs/>
          <w:color w:val="000000" w:themeColor="text1"/>
          <w:sz w:val="24"/>
          <w:szCs w:val="24"/>
          <w:lang w:eastAsia="zh-CN"/>
          <w14:textFill>
            <w14:solidFill>
              <w14:schemeClr w14:val="tx1"/>
            </w14:solidFill>
          </w14:textFill>
        </w:rPr>
        <w:t>接受联合体参与</w:t>
      </w:r>
      <w:r>
        <w:rPr>
          <w:rFonts w:hint="eastAsia" w:ascii="宋体" w:hAnsi="宋体" w:eastAsia="宋体" w:cs="宋体"/>
          <w:b/>
          <w:bCs/>
          <w:color w:val="000000" w:themeColor="text1"/>
          <w:sz w:val="24"/>
          <w:szCs w:val="24"/>
          <w:lang w:val="en-US" w:eastAsia="zh-CN"/>
          <w14:textFill>
            <w14:solidFill>
              <w14:schemeClr w14:val="tx1"/>
            </w14:solidFill>
          </w14:textFill>
        </w:rPr>
        <w:t>询价采购。</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九</w:t>
      </w:r>
      <w:r>
        <w:rPr>
          <w:rFonts w:hint="eastAsia" w:ascii="宋体" w:hAnsi="宋体" w:eastAsia="宋体" w:cs="宋体"/>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十</w:t>
      </w:r>
      <w:r>
        <w:rPr>
          <w:rFonts w:hint="eastAsia" w:ascii="宋体" w:hAnsi="宋体" w:eastAsia="宋体" w:cs="宋体"/>
          <w:color w:val="000000" w:themeColor="text1"/>
          <w:sz w:val="24"/>
          <w:szCs w:val="24"/>
          <w14:textFill>
            <w14:solidFill>
              <w14:schemeClr w14:val="tx1"/>
            </w14:solidFill>
          </w14:textFill>
        </w:rPr>
        <w:t>）为减少响应误差，供应商自行到现场踏勘，并对考察中获取的现场资料负责。不论供应商是否考察过现场，均被认为在递交响应文件前已经了解现场情况。</w:t>
      </w:r>
    </w:p>
    <w:p>
      <w:pPr>
        <w:pStyle w:val="4"/>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18" w:name="_Toc31318"/>
      <w:bookmarkStart w:id="19" w:name="_Toc485108773"/>
      <w:r>
        <w:rPr>
          <w:rFonts w:hint="eastAsia" w:ascii="宋体" w:hAnsi="宋体" w:eastAsia="宋体" w:cs="宋体"/>
          <w:b/>
          <w:color w:val="000000" w:themeColor="text1"/>
          <w:sz w:val="24"/>
          <w:szCs w:val="24"/>
          <w:lang w:val="en-US" w:eastAsia="zh-CN"/>
          <w14:textFill>
            <w14:solidFill>
              <w14:schemeClr w14:val="tx1"/>
            </w14:solidFill>
          </w14:textFill>
        </w:rPr>
        <w:t>八、联系方式</w:t>
      </w:r>
      <w:bookmarkEnd w:id="18"/>
      <w:bookmarkEnd w:id="19"/>
    </w:p>
    <w:p>
      <w:pPr>
        <w:snapToGrid w:val="0"/>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监督机构：</w:t>
      </w:r>
      <w:r>
        <w:rPr>
          <w:rFonts w:hint="eastAsia" w:ascii="宋体" w:hAnsi="宋体" w:cs="宋体"/>
          <w:color w:val="000000" w:themeColor="text1"/>
          <w:sz w:val="24"/>
          <w14:textFill>
            <w14:solidFill>
              <w14:schemeClr w14:val="tx1"/>
            </w14:solidFill>
          </w14:textFill>
        </w:rPr>
        <w:t>重庆市荣昌区人民医院纪律检查</w:t>
      </w:r>
      <w:r>
        <w:rPr>
          <w:rFonts w:hint="eastAsia" w:ascii="宋体" w:hAnsi="宋体" w:cs="宋体"/>
          <w:color w:val="000000" w:themeColor="text1"/>
          <w:sz w:val="24"/>
          <w:lang w:eastAsia="zh-CN"/>
          <w14:textFill>
            <w14:solidFill>
              <w14:schemeClr w14:val="tx1"/>
            </w14:solidFill>
          </w14:textFill>
        </w:rPr>
        <w:t>室</w:t>
      </w:r>
    </w:p>
    <w:p>
      <w:pPr>
        <w:snapToGrid w:val="0"/>
        <w:spacing w:line="480" w:lineRule="exact"/>
        <w:ind w:firstLine="1207" w:firstLineChars="50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诸女士  </w:t>
      </w:r>
      <w:r>
        <w:rPr>
          <w:rFonts w:hint="eastAsia" w:ascii="宋体" w:hAnsi="宋体" w:eastAsia="宋体" w:cs="宋体"/>
          <w:color w:val="000000" w:themeColor="text1"/>
          <w:sz w:val="24"/>
          <w:szCs w:val="24"/>
          <w:lang w:eastAsia="zh-CN"/>
          <w14:textFill>
            <w14:solidFill>
              <w14:schemeClr w14:val="tx1"/>
            </w14:solidFill>
          </w14:textFill>
        </w:rPr>
        <w:t>张女士</w:t>
      </w:r>
    </w:p>
    <w:p>
      <w:pPr>
        <w:snapToGrid w:val="0"/>
        <w:spacing w:line="480" w:lineRule="exact"/>
        <w:ind w:firstLine="1207" w:firstLineChars="50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023-46331880</w:t>
      </w:r>
    </w:p>
    <w:p>
      <w:pPr>
        <w:snapToGrid w:val="0"/>
        <w:spacing w:line="480" w:lineRule="exact"/>
        <w:ind w:firstLine="120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sz w:val="24"/>
          <w:szCs w:val="24"/>
          <w:lang w:eastAsia="zh-CN"/>
          <w14:textFill>
            <w14:solidFill>
              <w14:schemeClr w14:val="tx1"/>
            </w14:solidFill>
          </w14:textFill>
        </w:rPr>
        <w:t>：荣昌区人民医院（原老保健院内）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采购人：重庆市荣昌区人民医院</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联系人：张女士</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话：023-46331363</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址：重庆市荣昌区广场北路三号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（二）采购代理机构：重庆优佳工程招标代理有限公司</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联系人：段女士</w:t>
      </w:r>
    </w:p>
    <w:p>
      <w:pPr>
        <w:pageBreakBefore w:val="0"/>
        <w:kinsoku/>
        <w:overflowPunct/>
        <w:topLinePunct w:val="0"/>
        <w:bidi w:val="0"/>
        <w:adjustRightInd/>
        <w:spacing w:line="480" w:lineRule="exact"/>
        <w:ind w:firstLine="1200" w:firstLineChars="5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话：023-46338677  1532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 xml:space="preserve">527498 </w:t>
      </w:r>
    </w:p>
    <w:p>
      <w:pPr>
        <w:pageBreakBefore w:val="0"/>
        <w:kinsoku/>
        <w:overflowPunct/>
        <w:topLinePunct w:val="0"/>
        <w:bidi w:val="0"/>
        <w:adjustRightInd/>
        <w:spacing w:line="480" w:lineRule="exact"/>
        <w:ind w:firstLine="120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址：重庆市荣昌区创新发展中心10楼17</w:t>
      </w:r>
      <w:r>
        <w:rPr>
          <w:rFonts w:hint="eastAsia" w:ascii="宋体" w:hAnsi="宋体" w:eastAsia="宋体" w:cs="宋体"/>
          <w:color w:val="000000" w:themeColor="text1"/>
          <w:sz w:val="24"/>
          <w:szCs w:val="24"/>
          <w:lang w:val="en-US" w:eastAsia="zh-CN"/>
          <w14:textFill>
            <w14:solidFill>
              <w14:schemeClr w14:val="tx1"/>
            </w14:solidFill>
          </w14:textFill>
        </w:rPr>
        <w:t>号</w:t>
      </w:r>
    </w:p>
    <w:p>
      <w:pPr>
        <w:pStyle w:val="3"/>
        <w:bidi w:val="0"/>
        <w:rPr>
          <w:rStyle w:val="17"/>
          <w:rFonts w:hint="eastAsia"/>
          <w:b/>
          <w:color w:val="000000" w:themeColor="text1"/>
          <w:lang w:val="en-US" w:eastAsia="zh-CN"/>
          <w14:textFill>
            <w14:solidFill>
              <w14:schemeClr w14:val="tx1"/>
            </w14:solidFill>
          </w14:textFill>
        </w:rPr>
      </w:pPr>
      <w:r>
        <w:rPr>
          <w:rStyle w:val="17"/>
          <w:rFonts w:hint="eastAsia"/>
          <w:b/>
          <w:color w:val="000000" w:themeColor="text1"/>
          <w:lang w:val="en-US" w:eastAsia="zh-CN"/>
          <w14:textFill>
            <w14:solidFill>
              <w14:schemeClr w14:val="tx1"/>
            </w14:solidFill>
          </w14:textFill>
        </w:rPr>
        <w:br w:type="page"/>
      </w:r>
      <w:bookmarkStart w:id="20" w:name="_Toc11971"/>
      <w:r>
        <w:rPr>
          <w:rStyle w:val="17"/>
          <w:rFonts w:hint="eastAsia"/>
          <w:b/>
          <w:color w:val="000000" w:themeColor="text1"/>
          <w:lang w:val="en-US" w:eastAsia="zh-CN"/>
          <w14:textFill>
            <w14:solidFill>
              <w14:schemeClr w14:val="tx1"/>
            </w14:solidFill>
          </w14:textFill>
        </w:rPr>
        <w:t>第二篇  供应商须知</w:t>
      </w:r>
      <w:bookmarkEnd w:id="16"/>
      <w:bookmarkEnd w:id="20"/>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1" w:name="_Toc8701"/>
      <w:bookmarkStart w:id="22" w:name="_Toc342913389"/>
      <w:r>
        <w:rPr>
          <w:rFonts w:hint="eastAsia" w:ascii="宋体" w:hAnsi="宋体" w:eastAsia="宋体" w:cs="宋体"/>
          <w:color w:val="000000" w:themeColor="text1"/>
          <w:sz w:val="24"/>
          <w:szCs w:val="24"/>
          <w14:textFill>
            <w14:solidFill>
              <w14:schemeClr w14:val="tx1"/>
            </w14:solidFill>
          </w14:textFill>
        </w:rPr>
        <w:t>一、询价费用</w:t>
      </w:r>
      <w:bookmarkEnd w:id="21"/>
      <w:bookmarkEnd w:id="22"/>
    </w:p>
    <w:p>
      <w:pPr>
        <w:pStyle w:val="18"/>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参与询价的供应商应承担其编制响应文件与递交响应文件所涉及的一切费用，不论询价结果如何，采购人和采购代理机构在任何情况下无义务也无责任承担这些费用。</w:t>
      </w:r>
    </w:p>
    <w:p>
      <w:pPr>
        <w:pStyle w:val="4"/>
        <w:pageBreakBefore w:val="0"/>
        <w:tabs>
          <w:tab w:val="left" w:pos="2640"/>
        </w:tabs>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3" w:name="_Toc7869"/>
      <w:bookmarkStart w:id="24" w:name="_Toc342913391"/>
      <w:r>
        <w:rPr>
          <w:rFonts w:hint="eastAsia" w:ascii="宋体" w:hAnsi="宋体" w:eastAsia="宋体" w:cs="宋体"/>
          <w:color w:val="000000" w:themeColor="text1"/>
          <w:sz w:val="24"/>
          <w:szCs w:val="24"/>
          <w14:textFill>
            <w14:solidFill>
              <w14:schemeClr w14:val="tx1"/>
            </w14:solidFill>
          </w14:textFill>
        </w:rPr>
        <w:t>二、询价采购文件</w:t>
      </w:r>
      <w:bookmarkEnd w:id="23"/>
      <w:bookmarkEnd w:id="24"/>
      <w:r>
        <w:rPr>
          <w:rFonts w:hint="eastAsia" w:ascii="宋体" w:hAnsi="宋体" w:eastAsia="宋体" w:cs="宋体"/>
          <w:color w:val="000000" w:themeColor="text1"/>
          <w:sz w:val="24"/>
          <w:szCs w:val="24"/>
          <w14:textFill>
            <w14:solidFill>
              <w14:schemeClr w14:val="tx1"/>
            </w14:solidFill>
          </w14:textFill>
        </w:rPr>
        <w:tab/>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1、询价采购文件由询价采购邀请书、供应商须知、询价项目技术需求、询价项目服务需求、合同草案条款、响应文件格式要求六部分组成。</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2、采购人（或采购代理机构）所作的一切有效的修改及补充，都是询价采购文件不可分割的部分。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3、询价采购文件的解释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潜在供应商如对询价采购文件有疑问，必须以书面形式在询价截止时间1个工作日前向采购人（或采购代理机构）要求澄清，采购人（或采购代理机构）可视具体情况做出处理或答复。如供应商未提出疑问，视为完全理解并同意本询价采购文件。一经进入询价程序，即视为供应商已详细阅读全部文件资料，完全理解询价采购文件所有条款内容并同意放弃对这方面有不明白及误解的权利。</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5" w:name="_Toc342913392"/>
      <w:bookmarkStart w:id="26" w:name="_Toc19814"/>
      <w:bookmarkStart w:id="27" w:name="_Toc179714297"/>
      <w:bookmarkStart w:id="28" w:name="_Toc102227318"/>
      <w:r>
        <w:rPr>
          <w:rFonts w:hint="eastAsia" w:ascii="宋体" w:hAnsi="宋体" w:eastAsia="宋体" w:cs="宋体"/>
          <w:color w:val="000000" w:themeColor="text1"/>
          <w:sz w:val="24"/>
          <w:szCs w:val="24"/>
          <w14:textFill>
            <w14:solidFill>
              <w14:schemeClr w14:val="tx1"/>
            </w14:solidFill>
          </w14:textFill>
        </w:rPr>
        <w:t>三、询价要求</w:t>
      </w:r>
      <w:bookmarkEnd w:id="25"/>
      <w:bookmarkEnd w:id="26"/>
      <w:bookmarkEnd w:id="27"/>
      <w:bookmarkEnd w:id="28"/>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供应商应当按照询价采购文件的要求编制响应文件，并对询价采购文件提出的要求和条件作出实质性响应，响应文件原则上采用软面订本，同时应编制完整的页码、目录。</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1.1响应文件组成</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1.2联合体</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1.2.1两个以上供应商可以组成一个联合体，以一个供应商的身份共同参与询价。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1.2.2以联合体形式参加询价的，联合体各方均应当符合政府采购法第二十二条第一款规定的条件。联合体中有同类资质的供应商按照联合体分工承担相同工作的，应当按照资质等级较低的供应商确定资质等级。</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联合体各方之间应当签订共同联合协议，共同联合协议中应确定主办方（主体），代表联合体进行询价和澄清。共同联合协议应明确约定联合体各方承担的工作和相应的责任及协议合同金额，并将共同联合协议连同响应文件一并提交采购人和采购代理机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1.2.4联合体各方签订共同联合协议后，不得再以自己名义单独在同一项目中参与询价，也不得组成新的联合体参加同一项目的询价。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1.2.5供应商为联合体的，可以由联合体中的一方或者多方共同交纳保证金，其交纳的保证金对联合体各方均具有约束力。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1.2.6供应商以联合体参与询价的，联合体主办方（主体）应提供“第一篇 三、询价资格”的所有证明文件，非主办方（非主体）提供营业执照副本复印件。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1.2.7以联合体形式参加询价的，联合体各方均应提供：“参加政府采购活动前三年内，在经营活动中没有重大违法记录”的书面声明。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1.3询价有效期：响应文件及有关承诺文件有效期为询价开始时间起90天。</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2、保证金：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2.1供应商提交保证金金额和方式详见“第一篇 询价邀请书”；</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2.2发生以下情况之一者，保证金不予退还：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2.2.1供应商在提交响应文件截止时间后撤回响应文件的；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2.2.2供应商在响应文件中提供虚假材料的；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2.2.3除因不可抗力或询价采购文件认可的情形以外，成交供应商不与采购人签订合同的；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2.2.4供应商与采购人、其他供应商或者采购代理机构恶意串通的；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2.2.5成交供应商不按规定的时间或拒绝按成交状态签订合同（即不按照采购文件确定的合同文本以及采购标的、规格型号、采购金额、采购数量、技术和服务要求等事项签订政府采购合同的）。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2.2.6成交供应商</w:t>
      </w:r>
      <w:r>
        <w:rPr>
          <w:rFonts w:hint="eastAsia" w:ascii="宋体" w:hAnsi="宋体" w:eastAsia="宋体" w:cs="宋体"/>
          <w:color w:val="000000" w:themeColor="text1"/>
          <w:sz w:val="24"/>
          <w:szCs w:val="24"/>
          <w14:textFill>
            <w14:solidFill>
              <w14:schemeClr w14:val="tx1"/>
            </w14:solidFill>
          </w14:textFill>
        </w:rPr>
        <w:t>将</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项目转让给他人或者在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文件中未说明且未经采购人同意，将</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项目分包给他人的；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2.2.7成交</w:t>
      </w:r>
      <w:r>
        <w:rPr>
          <w:rFonts w:hint="eastAsia" w:ascii="宋体" w:hAnsi="宋体" w:eastAsia="宋体" w:cs="宋体"/>
          <w:color w:val="000000" w:themeColor="text1"/>
          <w:sz w:val="24"/>
          <w:szCs w:val="24"/>
          <w14:textFill>
            <w14:solidFill>
              <w14:schemeClr w14:val="tx1"/>
            </w14:solidFill>
          </w14:textFill>
        </w:rPr>
        <w:t>人拒绝履行合同义务的；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2.2.8</w:t>
      </w:r>
      <w:r>
        <w:rPr>
          <w:rFonts w:hint="eastAsia" w:ascii="宋体" w:hAnsi="宋体" w:eastAsia="宋体" w:cs="宋体"/>
          <w:color w:val="000000" w:themeColor="text1"/>
          <w:sz w:val="24"/>
          <w:szCs w:val="24"/>
          <w14:textFill>
            <w14:solidFill>
              <w14:schemeClr w14:val="tx1"/>
            </w14:solidFill>
          </w14:textFill>
        </w:rPr>
        <w:t>其他严重扰乱</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程序的。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3、报价要求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为人民币报价，报价包含桶装水费用、运输费/配送费、饮水机费、人员工资、税费、采购代理服务费、维修费、清洗消毒费、保险费利润等所有费用等完成本项目的所有费用，因成交供应商自身原因造成漏报、少报皆由其自行承担责任，采购人不再补偿。</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询价小组按上述修正错误的原则及方法修正供应商的报价，供应商同意并签字确认后，修正后的报价对供应商具有约束作用。如果供应商不接受修正后的价格，将失去成为成交供应商的资格。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5、提交响应文件的份数和签署</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5.1响应文件一式</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份，其中正本一份，副本</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份；副本可为正本的复印件，应与正本一致，如出现不一致情况以正本为准。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5.2在响应文件正本中，询价采购文件第六篇响应文件格式中规定签字、盖章的地方必须按其规定签字、盖章。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6、响应文件的递交</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6.1响应文件的密封与标记</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响应文件的正本、副本均应密封送达采购地点。若正本、副本分别进行密封的，还应在封套上注明“正本”、“副本”字样。封套的封口处应加盖供应商公章或由法定代表人授权代表签字。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6.2响应文件投递截止时间：参阅询价采购邀请书。</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7、响应文件语言：简体中文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8、供应商参与人员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各个供应商可派1-2名代表参与询价，至少1人应为法定代表人或具有法定代表人授权委托书的授权代表。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9、无效询价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_Toc102227320"/>
      <w:bookmarkStart w:id="30" w:name="_Toc342913394"/>
      <w:r>
        <w:rPr>
          <w:rFonts w:hint="eastAsia" w:ascii="宋体" w:hAnsi="宋体" w:eastAsia="宋体" w:cs="宋体"/>
          <w:color w:val="000000" w:themeColor="text1"/>
          <w:sz w:val="24"/>
          <w:szCs w:val="24"/>
          <w14:textFill>
            <w14:solidFill>
              <w14:schemeClr w14:val="tx1"/>
            </w14:solidFill>
          </w14:textFill>
        </w:rPr>
        <w:t>供应商发生以下条款情况之一者，视为无效</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，其响应文件将被拒绝：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9.1不符合规定的基本资格条件或特定资格条件；</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9.2法定代表人或其授权代表未参加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9.3供应商未按照</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文件的要求缴纳</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保证金；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9.4响应文件不按规定签字、盖章；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9.5报价超过采购预算；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9.6法律、法规和</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文件规定的其他无效情形，或附有采购人无法接受的条件</w:t>
      </w:r>
      <w:r>
        <w:rPr>
          <w:rFonts w:hint="eastAsia" w:ascii="宋体" w:hAnsi="宋体" w:cs="宋体"/>
          <w:color w:val="000000" w:themeColor="text1"/>
          <w:sz w:val="24"/>
          <w:szCs w:val="24"/>
          <w:lang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9.7供应商</w:t>
      </w:r>
      <w:r>
        <w:rPr>
          <w:rFonts w:hint="eastAsia" w:ascii="宋体" w:hAnsi="宋体" w:eastAsia="宋体" w:cs="宋体"/>
          <w:color w:val="000000" w:themeColor="text1"/>
          <w:sz w:val="24"/>
          <w:szCs w:val="24"/>
          <w14:textFill>
            <w14:solidFill>
              <w14:schemeClr w14:val="tx1"/>
            </w14:solidFill>
          </w14:textFill>
        </w:rPr>
        <w:t>串通投标的</w:t>
      </w:r>
      <w:r>
        <w:rPr>
          <w:rFonts w:hint="eastAsia" w:ascii="宋体" w:hAnsi="宋体" w:cs="宋体"/>
          <w:color w:val="000000" w:themeColor="text1"/>
          <w:sz w:val="24"/>
          <w:szCs w:val="24"/>
          <w:lang w:eastAsia="zh-CN"/>
          <w14:textFill>
            <w14:solidFill>
              <w14:schemeClr w14:val="tx1"/>
            </w14:solidFill>
          </w14:textFill>
        </w:rPr>
        <w:t>。</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31" w:name="_Toc6682"/>
      <w:r>
        <w:rPr>
          <w:rFonts w:hint="eastAsia" w:ascii="宋体" w:hAnsi="宋体" w:eastAsia="宋体" w:cs="宋体"/>
          <w:b/>
          <w:color w:val="000000" w:themeColor="text1"/>
          <w:sz w:val="24"/>
          <w:szCs w:val="24"/>
          <w14:textFill>
            <w14:solidFill>
              <w14:schemeClr w14:val="tx1"/>
            </w14:solidFill>
          </w14:textFill>
        </w:rPr>
        <w:t>四、询价程序</w:t>
      </w:r>
      <w:bookmarkEnd w:id="3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1、询价按询价采购文件规定的时间和地点进行。供应商须有法定代表人或其授权代表参加并签到。</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2、询价小组对各供应商的资格条件、响应文件的有效性、完整性和响应程度进行审查（采购人或采购代理机构将通过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审查的内容包括供应商营业执照和书面声明、特定资格条件证明文件、供应商法定代表人身份证明书和授权代表委托书身份证明等。各供应商只有在完全符合询价要求的前提下，才能参与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5、在询价过程中询价的任何一方不得向他人透露与询价有关的技术资料、价格或其他信息。</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6、供应商在询价时作出的所有书面承诺须由法定代表人或其授权代表签字。</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2" w:name="_Toc5028"/>
      <w:r>
        <w:rPr>
          <w:rFonts w:hint="eastAsia" w:ascii="宋体" w:hAnsi="宋体" w:eastAsia="宋体" w:cs="宋体"/>
          <w:color w:val="000000" w:themeColor="text1"/>
          <w:sz w:val="24"/>
          <w:szCs w:val="24"/>
          <w14:textFill>
            <w14:solidFill>
              <w14:schemeClr w14:val="tx1"/>
            </w14:solidFill>
          </w14:textFill>
        </w:rPr>
        <w:t>五、评审依据</w:t>
      </w:r>
      <w:bookmarkEnd w:id="3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评审的依据为询价文件和响应文件（含有效的补充文件）。询价小组判断响应文件对询价采购文件的响应，仅基于响应文件本身而不靠外部证据。</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3" w:name="_Toc2825"/>
      <w:r>
        <w:rPr>
          <w:rFonts w:hint="eastAsia" w:ascii="宋体" w:hAnsi="宋体" w:eastAsia="宋体" w:cs="宋体"/>
          <w:color w:val="000000" w:themeColor="text1"/>
          <w:sz w:val="24"/>
          <w:szCs w:val="24"/>
          <w14:textFill>
            <w14:solidFill>
              <w14:schemeClr w14:val="tx1"/>
            </w14:solidFill>
          </w14:textFill>
        </w:rPr>
        <w:t>六、成交</w:t>
      </w:r>
      <w:bookmarkEnd w:id="29"/>
      <w:r>
        <w:rPr>
          <w:rFonts w:hint="eastAsia" w:ascii="宋体" w:hAnsi="宋体" w:eastAsia="宋体" w:cs="宋体"/>
          <w:color w:val="000000" w:themeColor="text1"/>
          <w:sz w:val="24"/>
          <w:szCs w:val="24"/>
          <w14:textFill>
            <w14:solidFill>
              <w14:schemeClr w14:val="tx1"/>
            </w14:solidFill>
          </w14:textFill>
        </w:rPr>
        <w:t>原则</w:t>
      </w:r>
      <w:bookmarkEnd w:id="30"/>
      <w:bookmarkEnd w:id="33"/>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1、评审办法</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询价小组将依照本询价采购文件相关规定对质量和服务均能满足询价采购实质性响应要求的供应商所提交的报价进行政策性扣减，并依据扣减后的价格按照由低到高的顺序提出3名以上成交候选人，并编写评审报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1.2若供应商的报价经扣减后价格相同，按技术参数（条款）的优劣顺序排列；以上都相同的，按服务条款的优劣顺序排列。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1.3成交价格=成交供应商的报价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2、评审细则：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资格符合性检查</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依据法律法规和</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的规定，对供应商的资格证明、保证金等进行审查，以确定供应商是否具备</w:t>
      </w:r>
      <w:r>
        <w:rPr>
          <w:rFonts w:hint="eastAsia" w:ascii="宋体" w:hAnsi="宋体" w:eastAsia="宋体" w:cs="宋体"/>
          <w:color w:val="000000" w:themeColor="text1"/>
          <w:sz w:val="24"/>
          <w:szCs w:val="24"/>
          <w:lang w:eastAsia="zh-CN"/>
          <w14:textFill>
            <w14:solidFill>
              <w14:schemeClr w14:val="tx1"/>
            </w14:solidFill>
          </w14:textFill>
        </w:rPr>
        <w:t>合格资格</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2.2对响应文件的有效性、完整性和响应程度检查</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的规定，对供应商的响应文件从质量、服务等方面进行审查，以确定供应商是否实质性响应</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的要求。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2.2.1若同一合同项（分包）下为单一品目的货物采购采购中，提供相同品牌产品的不同供应商参加同一合同项下</w:t>
      </w:r>
      <w:r>
        <w:rPr>
          <w:rFonts w:hint="eastAsia" w:ascii="宋体" w:hAnsi="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的，以其中通过资格审查、符合性审查且报价最低的参加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；报价相同的，由采购人或者采购人委托</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小组按照采购文件规定的方式确定一个参加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的成交供应商。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2.3关于政策性扣减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2.3.1政策性扣减范围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2.3.1.2供应商符合小型、微型企业或监狱企业条件、残疾人福利性单位的，其最后报价将按相应比例进行扣减。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2.3.1.3符合中小企业划分标准的个体工商户，在政府采购活动中视同中小企业。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2.3.1.4在货物采购项目中，供应商提供的货物既有中小企业制造货物，也有大型企业制造货物的，不享受《政府采购促进中小企业发展管理办法》规定的中小企业扶持政策。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2.3.1.5以联合体形式参加政府采购活动，联合体各方均为中小企业的，联合体视同中小企业。其中，联合体各方均为小微企业的，联合体视同小微企业。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2.3.2政策性扣减方式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2.3.2.1政策性扣减方式（对于经主管预算单位统筹后未预留份额专门面向中小企业采购的采购项目，以及预留份额项目中的非预留部分采购包）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2.3.2.2供应商为非联合体响应的制造商，对小型企业给予6%的扣除，微型企业给予8%的扣除（注册资金十五万及以下的微型企业给予10%的扣除），以扣除后的报价参与评审。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2.3.2.3供应商为非联合体响应的承建（承接）企业，对小型企业给予3%的扣除，微型企业给予4%的扣除（注册资金十五万及以下的微型企业给予5%的扣除），以扣除后的报价参与评审。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2.3.2.4供应商为联合体响应的，在联合协议或者分包意向协议约定小微企业的合同份额占到合同总金额 30%以上的，对联合体或者大中型企业的报价给予 2%-3%（工程项目为 1%—2%）的扣除，用扣除后的价格参加评审。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pPr>
        <w:pageBreakBefore w:val="0"/>
        <w:kinsoku/>
        <w:overflowPunct/>
        <w:topLinePunct w:val="0"/>
        <w:bidi w:val="0"/>
        <w:adjustRightInd/>
        <w:spacing w:line="480" w:lineRule="exact"/>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2.3.2.5监狱企业、残疾人福利性单位属于微型企业的，应提供中小微企业声明函（详见第</w:t>
      </w: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篇 五、其他“中小微企业声明函”）。未提供以上资料的监狱企业、残疾人福利性单位视同小型企业。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成交供应商的确定：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应当从质量和服务均能满足采购文件实质性响应要求的供应商中，按照报价由低到高的顺序提出3名以上成交候选人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认为，排在前面的成交候选人的报价或者某些分项报价明显不合理或者低于成本，有可能影响商品质量和不能诚信履约的，将要求其在规定的期限内提供书面文件予以解释说明，并提交相关证明材料；否则，</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可以取消该成交候选人成为成交供应商的资格，按顺序由排在后面的成交候选人递补，以此类推。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将依照评审办法提出成交候选人。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4.4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直接确定成交供应商。采购人逾期未确定成交供应商且不提出异议的，视为确定评审报告提出的报价最低的供应商为成交供应商。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5成交供应商的变更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2.5.1若为下列情况之一的，成交供应商因不可抗力或者自身原因不能履行合同的，采购人可以确定排名其后一位的成交候选人为成交供应商：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2.5.1.1拟成交金额在100万以下的，报价不超过前一名报价5%的成交候选人；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2.5.1.2拟成交金额在100～200万的，报价不超过前一名报价4%的成交候选人；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2.5.1.3采购人须按以上程序确认成交供应商，否则应重新组织采购。</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2.5.2、成交供应商无充分理由放弃成交的，采购人将会同采购代理机构根据《中华人民共和国政府采购法实施条例》的第七十二条的规定对违规供应商进行处罚。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.出现下列情形之一的，采购人或者采购代理机构应当终止采购活动，发布项目终止公告并说明原因，重新开展采购活动：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.1因情况变化，不再符合规定的</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采购方式适用情形的；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.3在采购过程中符合竞争要求的供应商或者报价未超过采购预算的供应商不足3家的。</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4" w:name="_Toc12285"/>
      <w:r>
        <w:rPr>
          <w:rFonts w:hint="eastAsia" w:ascii="宋体" w:hAnsi="宋体" w:eastAsia="宋体" w:cs="宋体"/>
          <w:color w:val="000000" w:themeColor="text1"/>
          <w:sz w:val="24"/>
          <w:szCs w:val="24"/>
          <w14:textFill>
            <w14:solidFill>
              <w14:schemeClr w14:val="tx1"/>
            </w14:solidFill>
          </w14:textFill>
        </w:rPr>
        <w:t>七、成交通知</w:t>
      </w:r>
      <w:bookmarkEnd w:id="34"/>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1、成交供应商确定后2个工作日内，采购代理机构将在</w:t>
      </w:r>
      <w:r>
        <w:rPr>
          <w:rFonts w:hint="eastAsia" w:ascii="宋体" w:hAnsi="宋体" w:cs="宋体"/>
          <w:color w:val="000000" w:themeColor="text1"/>
          <w:sz w:val="24"/>
          <w:szCs w:val="24"/>
          <w:lang w:eastAsia="zh-CN"/>
          <w14:textFill>
            <w14:solidFill>
              <w14:schemeClr w14:val="tx1"/>
            </w14:solidFill>
          </w14:textFill>
        </w:rPr>
        <w:t>“荣昌区人民医院（http://www.cqrc120.com/）”</w:t>
      </w:r>
      <w:r>
        <w:rPr>
          <w:rFonts w:hint="eastAsia" w:ascii="宋体" w:hAnsi="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上发布成交结果公告。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2、结果公告发出同时，</w:t>
      </w:r>
      <w:r>
        <w:rPr>
          <w:rFonts w:hint="eastAsia" w:ascii="宋体" w:hAnsi="宋体" w:cs="宋体"/>
          <w:color w:val="000000" w:themeColor="text1"/>
          <w:sz w:val="24"/>
          <w:szCs w:val="24"/>
          <w:lang w:eastAsia="zh-CN"/>
          <w14:textFill>
            <w14:solidFill>
              <w14:schemeClr w14:val="tx1"/>
            </w14:solidFill>
          </w14:textFill>
        </w:rPr>
        <w:t>采购人或</w:t>
      </w:r>
      <w:r>
        <w:rPr>
          <w:rFonts w:hint="eastAsia" w:ascii="宋体" w:hAnsi="宋体" w:eastAsia="宋体" w:cs="宋体"/>
          <w:color w:val="000000" w:themeColor="text1"/>
          <w:sz w:val="24"/>
          <w:szCs w:val="24"/>
          <w14:textFill>
            <w14:solidFill>
              <w14:schemeClr w14:val="tx1"/>
            </w14:solidFill>
          </w14:textFill>
        </w:rPr>
        <w:t>采购代理机构将以书面形式发出《成交通知书》。《成交通知书》一经发出即发生法律效力。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3、《成交通知书》将作为签订合同的依据。</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5" w:name="_Toc403569784"/>
      <w:bookmarkStart w:id="36" w:name="_Toc485108782"/>
      <w:bookmarkStart w:id="37" w:name="_Toc14886"/>
      <w:r>
        <w:rPr>
          <w:rFonts w:hint="eastAsia" w:ascii="宋体" w:hAnsi="宋体" w:eastAsia="宋体" w:cs="宋体"/>
          <w:color w:val="000000" w:themeColor="text1"/>
          <w:sz w:val="24"/>
          <w:szCs w:val="24"/>
          <w14:textFill>
            <w14:solidFill>
              <w14:schemeClr w14:val="tx1"/>
            </w14:solidFill>
          </w14:textFill>
        </w:rPr>
        <w:t>八、关于质疑和投诉</w:t>
      </w:r>
      <w:bookmarkEnd w:id="35"/>
      <w:bookmarkEnd w:id="36"/>
      <w:bookmarkEnd w:id="37"/>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38" w:name="_Toc102227322"/>
      <w:bookmarkStart w:id="39" w:name="_Toc403569785"/>
      <w:bookmarkStart w:id="40" w:name="_Toc485108783"/>
      <w:bookmarkStart w:id="41" w:name="_Toc342913396"/>
      <w:r>
        <w:rPr>
          <w:rFonts w:hint="eastAsia" w:ascii="宋体" w:hAnsi="宋体" w:eastAsia="宋体" w:cs="宋体"/>
          <w:color w:val="000000" w:themeColor="text1"/>
          <w:sz w:val="24"/>
          <w:szCs w:val="24"/>
          <w14:textFill>
            <w14:solidFill>
              <w14:schemeClr w14:val="tx1"/>
            </w14:solidFill>
          </w14:textFill>
        </w:rPr>
        <w:t>（一）质疑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供应商认为采购文件、采购过程和成交结果使自己的权益收到伤害的，可向采购人或采购代理机构以书面形式提出质疑。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提出质疑的应当是参与所质疑项目采购活动的供应商。 </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供应商对采购文件中供应商特定资格条件、技术质量和商务要求、评审标准及评审细则有异议的，应主要向采购人提出质疑，其他问题可向采购代理机构提出质疑。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1.质疑时限、内容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1.2供应商提出质疑应当提交质疑函和必要的证明材料，质疑函应当包括下列内容：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1.2.1供应商的姓名或者名称、地址、邮编、联系人及联系电话；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1.2.2质疑项目的名称、项目号；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1.2.3具体、明确的质疑事项和与质疑事项相关的请求；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1.2.4事实依据；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1.2.5必要的法律依据；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1.2.6提出质疑的日期；</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1.2.7营业执照（或事业单位法人证书，或个体工商户营业执照或有效的自然人身份证明、组织机构代码证）复印件；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2.质疑答复</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3.2质疑函范本可在财政部门户网站和中国政府采购网下载。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1.供应商对采购人、采购代理机构的答复不满意，或者采购人、采购代理机构未在规定时间内作出答复的，可以在答复期满后15个工作日内按照相关法律法规向重庆市荣昌区人民医院纪律检查委员提起投诉。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确定受理投诉后，重庆市荣昌区人民医院纪律检查委员自受理投诉之日起30个工作日内（需要检验、检测、鉴定、专家评审以及需要投诉人补正材料的，所需时间不计算在投诉处理期限内）对投诉事项做出处理决定。</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42" w:name="_Toc8525"/>
      <w:r>
        <w:rPr>
          <w:rFonts w:hint="eastAsia" w:ascii="宋体" w:hAnsi="宋体" w:eastAsia="宋体" w:cs="宋体"/>
          <w:b/>
          <w:color w:val="000000" w:themeColor="text1"/>
          <w:sz w:val="24"/>
          <w:szCs w:val="24"/>
          <w14:textFill>
            <w14:solidFill>
              <w14:schemeClr w14:val="tx1"/>
            </w14:solidFill>
          </w14:textFill>
        </w:rPr>
        <w:t>九、签订</w:t>
      </w:r>
      <w:bookmarkEnd w:id="38"/>
      <w:r>
        <w:rPr>
          <w:rFonts w:hint="eastAsia" w:ascii="宋体" w:hAnsi="宋体" w:eastAsia="宋体" w:cs="宋体"/>
          <w:b/>
          <w:color w:val="000000" w:themeColor="text1"/>
          <w:sz w:val="24"/>
          <w:szCs w:val="24"/>
          <w14:textFill>
            <w14:solidFill>
              <w14:schemeClr w14:val="tx1"/>
            </w14:solidFill>
          </w14:textFill>
        </w:rPr>
        <w:t>合同</w:t>
      </w:r>
      <w:bookmarkEnd w:id="39"/>
      <w:bookmarkEnd w:id="40"/>
      <w:bookmarkEnd w:id="41"/>
      <w:bookmarkEnd w:id="4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43" w:name="_Toc466546934"/>
      <w:bookmarkStart w:id="44" w:name="_Toc14780"/>
      <w:r>
        <w:rPr>
          <w:rFonts w:hint="eastAsia" w:ascii="宋体" w:hAnsi="宋体" w:eastAsia="宋体" w:cs="宋体"/>
          <w:color w:val="000000" w:themeColor="text1"/>
          <w:sz w:val="24"/>
          <w:szCs w:val="24"/>
          <w14:textFill>
            <w14:solidFill>
              <w14:schemeClr w14:val="tx1"/>
            </w14:solidFill>
          </w14:textFill>
        </w:rPr>
        <w:t>1、采购人与成交供应商应当在成交通知书发出之日起30日内，按照采购文件确定的合同文本以及采购标的、规格型号、采购金额、采购数量、技术和服务要求等事项签订政府采购合同。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文件、成交供应商的响应文件及有效承诺文件等，均为签订合同的依据。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3、如成交供应商放弃成交项目或在签订合同时擅自改变成交状态的，采购人将按照相关法律法规处理。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4、采购人不得向成交供应商提出超出</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以外的任何要求作为签订合同的条件，不得与成交供应商订立背离</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确定的合同文本以及采购标的、规格型号、采购金额、采购数量、技术和服务要求等实质性内容的协议。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5、除不可抗力等因素外，成交通知书发出后，采购人改变成交结果，或者成交供应商拒绝签订政府采购合同的，应当承担相应的法律责任。</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45" w:name="_Toc18656"/>
      <w:bookmarkStart w:id="46" w:name="_Toc15400"/>
      <w:r>
        <w:rPr>
          <w:rFonts w:hint="eastAsia" w:ascii="宋体" w:hAnsi="宋体" w:eastAsia="宋体" w:cs="宋体"/>
          <w:b/>
          <w:color w:val="000000" w:themeColor="text1"/>
          <w:sz w:val="24"/>
          <w:szCs w:val="24"/>
          <w:lang w:val="en-US" w:eastAsia="zh-CN"/>
          <w14:textFill>
            <w14:solidFill>
              <w14:schemeClr w14:val="tx1"/>
            </w14:solidFill>
          </w14:textFill>
        </w:rPr>
        <w:t>十、采购代理服务费</w:t>
      </w:r>
      <w:bookmarkEnd w:id="45"/>
      <w:bookmarkEnd w:id="46"/>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1、供应商成交后在领取成交通知书前向采购代理机构缴纳代理服务费，代理服务费的收取标准按照以下标准执行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不足3000</w:t>
      </w:r>
      <w:r>
        <w:rPr>
          <w:rFonts w:hint="eastAsia" w:ascii="宋体" w:hAnsi="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按3000</w:t>
      </w:r>
      <w:r>
        <w:rPr>
          <w:rFonts w:hint="eastAsia" w:ascii="宋体" w:hAnsi="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收取。</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28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ageBreakBefore w:val="0"/>
              <w:kinsoku/>
              <w:overflowPunct/>
              <w:topLinePunct w:val="0"/>
              <w:bidi w:val="0"/>
              <w:adjustRightInd/>
              <w:spacing w:line="480" w:lineRule="exact"/>
              <w:ind w:firstLine="1440" w:firstLineChars="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vmD1gAAAAgBAAAPAAAAAAAAAAEAIAAAACIAAABkcnMvZG93bnJldi54bWxQSwECFAAU&#10;AAAACACHTuJA9FmfXfMBAADw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14:textFill>
                  <w14:solidFill>
                    <w14:schemeClr w14:val="tx1"/>
                  </w14:solidFill>
                </w14:textFill>
              </w:rPr>
              <w:t>采购类型中标金额（万元）</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货物招标</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服务招标</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100以下</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100-500</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0.8%</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0.7%</w:t>
            </w:r>
          </w:p>
        </w:tc>
      </w:tr>
    </w:tbl>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注：代理服务收费按差额定率累进法计算。例如：某货物采购代理业务成交金额为100万元，计算代理服务收费额如下：</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100万元×1.5%=1.5万元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合计收费=1.5（万元）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2、服务费以转账形式支付。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采购代理服务费缴纳账号：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开户行：中国建设银行荣昌昌州支行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3、成交供应商如未按上述规定缴付采购代理服务费，其保证金将不予退还。</w:t>
      </w:r>
    </w:p>
    <w:bookmarkEnd w:id="43"/>
    <w:bookmarkEnd w:id="44"/>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260" w:beforeLines="0" w:after="260" w:afterLines="0" w:line="60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br w:type="page"/>
      </w:r>
      <w:bookmarkStart w:id="47" w:name="_Toc14403"/>
      <w:r>
        <w:rPr>
          <w:rStyle w:val="17"/>
          <w:rFonts w:hint="eastAsia" w:ascii="Arial" w:hAnsi="Arial" w:eastAsia="宋体"/>
          <w:b/>
          <w:color w:val="000000" w:themeColor="text1"/>
          <w:szCs w:val="22"/>
          <w:lang w:val="en-US" w:eastAsia="zh-CN"/>
          <w14:textFill>
            <w14:solidFill>
              <w14:schemeClr w14:val="tx1"/>
            </w14:solidFill>
          </w14:textFill>
        </w:rPr>
        <w:t>第三篇  采购技术需求</w:t>
      </w:r>
      <w:bookmarkEnd w:id="47"/>
    </w:p>
    <w:p>
      <w:pPr>
        <w:pStyle w:val="4"/>
        <w:pageBreakBefore w:val="0"/>
        <w:widowControl w:val="0"/>
        <w:numPr>
          <w:ilvl w:val="0"/>
          <w:numId w:val="2"/>
        </w:numPr>
        <w:kinsoku/>
        <w:wordWrap/>
        <w:overflowPunct/>
        <w:topLinePunct w:val="0"/>
        <w:autoSpaceDE/>
        <w:autoSpaceDN/>
        <w:bidi w:val="0"/>
        <w:adjustRightInd/>
        <w:spacing w:before="0" w:after="0" w:line="44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48" w:name="_Toc2684"/>
      <w:bookmarkStart w:id="49" w:name="_Toc12789058"/>
      <w:r>
        <w:rPr>
          <w:rFonts w:hint="eastAsia" w:ascii="宋体" w:hAnsi="宋体" w:cs="宋体"/>
          <w:b/>
          <w:color w:val="000000" w:themeColor="text1"/>
          <w:sz w:val="24"/>
          <w:szCs w:val="24"/>
          <w:lang w:eastAsia="zh-CN"/>
          <w14:textFill>
            <w14:solidFill>
              <w14:schemeClr w14:val="tx1"/>
            </w14:solidFill>
          </w14:textFill>
        </w:rPr>
        <w:t>采购项目一览表</w:t>
      </w:r>
      <w:bookmarkEnd w:id="4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569"/>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000000" w:themeColor="text1"/>
                <w:sz w:val="24"/>
                <w:szCs w:val="24"/>
                <w:vertAlign w:val="baseline"/>
                <w:lang w:eastAsia="zh-CN"/>
                <w14:textFill>
                  <w14:solidFill>
                    <w14:schemeClr w14:val="tx1"/>
                  </w14:solidFill>
                </w14:textFill>
              </w:rPr>
            </w:pPr>
            <w:r>
              <w:rPr>
                <w:rFonts w:hint="eastAsia" w:ascii="宋体" w:hAnsi="宋体" w:cs="宋体"/>
                <w:b/>
                <w:color w:val="000000" w:themeColor="text1"/>
                <w:sz w:val="24"/>
                <w:szCs w:val="24"/>
                <w:vertAlign w:val="baseline"/>
                <w:lang w:eastAsia="zh-CN"/>
                <w14:textFill>
                  <w14:solidFill>
                    <w14:schemeClr w14:val="tx1"/>
                  </w14:solidFill>
                </w14:textFill>
              </w:rPr>
              <w:t>序号</w:t>
            </w:r>
          </w:p>
        </w:tc>
        <w:tc>
          <w:tcPr>
            <w:tcW w:w="4569"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分包名称</w:t>
            </w:r>
          </w:p>
        </w:tc>
        <w:tc>
          <w:tcPr>
            <w:tcW w:w="2728"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数量</w:t>
            </w:r>
            <w:r>
              <w:rPr>
                <w:rFonts w:hint="eastAsia" w:ascii="宋体" w:hAnsi="宋体" w:cs="宋体"/>
                <w:b/>
                <w:bCs/>
                <w:color w:val="000000" w:themeColor="text1"/>
                <w:sz w:val="24"/>
                <w:szCs w:val="24"/>
                <w:lang w:eastAsia="zh-CN"/>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default" w:ascii="宋体" w:hAnsi="宋体" w:cs="宋体"/>
                <w:b/>
                <w:color w:val="000000" w:themeColor="text1"/>
                <w:sz w:val="24"/>
                <w:szCs w:val="24"/>
                <w:vertAlign w:val="baseline"/>
                <w:lang w:val="en-US" w:eastAsia="zh-CN"/>
                <w14:textFill>
                  <w14:solidFill>
                    <w14:schemeClr w14:val="tx1"/>
                  </w14:solidFill>
                </w14:textFill>
              </w:rPr>
            </w:pPr>
            <w:r>
              <w:rPr>
                <w:rFonts w:hint="eastAsia" w:ascii="宋体" w:hAnsi="宋体" w:cs="宋体"/>
                <w:b/>
                <w:color w:val="000000" w:themeColor="text1"/>
                <w:sz w:val="24"/>
                <w:szCs w:val="24"/>
                <w:vertAlign w:val="baseline"/>
                <w:lang w:val="en-US" w:eastAsia="zh-CN"/>
                <w14:textFill>
                  <w14:solidFill>
                    <w14:schemeClr w14:val="tx1"/>
                  </w14:solidFill>
                </w14:textFill>
              </w:rPr>
              <w:t>1</w:t>
            </w:r>
          </w:p>
        </w:tc>
        <w:tc>
          <w:tcPr>
            <w:tcW w:w="4569"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荣昌区人民医院</w:t>
            </w:r>
            <w:r>
              <w:rPr>
                <w:rFonts w:hint="eastAsia" w:ascii="宋体" w:hAnsi="宋体" w:eastAsia="宋体" w:cs="宋体"/>
                <w:color w:val="000000" w:themeColor="text1"/>
                <w:sz w:val="24"/>
                <w:szCs w:val="24"/>
                <w:lang w:eastAsia="zh-CN"/>
                <w14:textFill>
                  <w14:solidFill>
                    <w14:schemeClr w14:val="tx1"/>
                  </w14:solidFill>
                </w14:textFill>
              </w:rPr>
              <w:t>饮用桶装水采购项目</w:t>
            </w:r>
          </w:p>
        </w:tc>
        <w:tc>
          <w:tcPr>
            <w:tcW w:w="2728"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r>
    </w:tbl>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eastAsia="zh-CN"/>
          <w14:textFill>
            <w14:solidFill>
              <w14:schemeClr w14:val="tx1"/>
            </w14:solidFill>
          </w14:textFill>
        </w:rPr>
      </w:pPr>
      <w:bookmarkStart w:id="50" w:name="_Toc17108"/>
      <w:bookmarkStart w:id="51" w:name="_Toc9991"/>
      <w:r>
        <w:rPr>
          <w:rFonts w:hint="eastAsia" w:ascii="宋体" w:hAnsi="宋体" w:eastAsia="宋体" w:cs="宋体"/>
          <w:b/>
          <w:color w:val="000000" w:themeColor="text1"/>
          <w:sz w:val="24"/>
          <w:szCs w:val="24"/>
          <w:lang w:eastAsia="zh-CN"/>
          <w14:textFill>
            <w14:solidFill>
              <w14:schemeClr w14:val="tx1"/>
            </w14:solidFill>
          </w14:textFill>
        </w:rPr>
        <w:t>二、项目概况及要求</w:t>
      </w:r>
      <w:bookmarkEnd w:id="50"/>
      <w:bookmarkEnd w:id="51"/>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重庆市荣昌区人民医院</w:t>
      </w:r>
      <w:r>
        <w:rPr>
          <w:rFonts w:hint="eastAsia" w:ascii="宋体" w:hAnsi="宋体" w:cs="宋体"/>
          <w:color w:val="000000" w:themeColor="text1"/>
          <w:sz w:val="24"/>
          <w:szCs w:val="24"/>
          <w:lang w:val="en-US" w:eastAsia="zh-CN"/>
          <w14:textFill>
            <w14:solidFill>
              <w14:schemeClr w14:val="tx1"/>
            </w14:solidFill>
          </w14:textFill>
        </w:rPr>
        <w:t>饮用</w:t>
      </w:r>
      <w:r>
        <w:rPr>
          <w:rFonts w:hint="eastAsia" w:ascii="宋体" w:hAnsi="宋体" w:eastAsia="宋体" w:cs="宋体"/>
          <w:color w:val="000000" w:themeColor="text1"/>
          <w:sz w:val="24"/>
          <w:szCs w:val="24"/>
          <w:lang w:val="en-US" w:eastAsia="zh-CN"/>
          <w14:textFill>
            <w14:solidFill>
              <w14:schemeClr w14:val="tx1"/>
            </w14:solidFill>
          </w14:textFill>
        </w:rPr>
        <w:t>桶装水的服务采购，涉及医科住院楼（内、外科）、门诊楼、办公楼、各办公室（科室）医务人员、病人及病人家属、工作人员的用水需求。成交供应商自行出资购置全新或更换现有的符合国家质量卫生标准的立式饮水机,并承担饮水机设备的运输、维修、维护、清洗、消毒</w:t>
      </w:r>
      <w:r>
        <w:rPr>
          <w:rFonts w:hint="eastAsia" w:ascii="宋体" w:hAnsi="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lang w:val="en-US" w:eastAsia="zh-CN"/>
          <w14:textFill>
            <w14:solidFill>
              <w14:schemeClr w14:val="tx1"/>
            </w14:solidFill>
          </w14:textFill>
        </w:rPr>
        <w:t>等相关任务,为医院提供符合规范和要求的饮用桶装水。</w:t>
      </w:r>
      <w:bookmarkStart w:id="52" w:name="_Toc31983"/>
      <w:bookmarkStart w:id="53" w:name="_Toc27401"/>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饮水机设备相关要求</w:t>
      </w:r>
      <w:bookmarkEnd w:id="52"/>
      <w:bookmarkEnd w:id="53"/>
    </w:p>
    <w:p>
      <w:pPr>
        <w:pageBreakBefore w:val="0"/>
        <w:widowControl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成交供应商成交后在签合同前提供</w:t>
      </w:r>
      <w:r>
        <w:rPr>
          <w:rFonts w:hint="eastAsia" w:ascii="宋体" w:hAnsi="宋体" w:eastAsia="宋体" w:cs="宋体"/>
          <w:b/>
          <w:color w:val="000000" w:themeColor="text1"/>
          <w:sz w:val="24"/>
          <w:szCs w:val="24"/>
          <w:lang w:eastAsia="zh-CN"/>
          <w14:textFill>
            <w14:solidFill>
              <w14:schemeClr w14:val="tx1"/>
            </w14:solidFill>
          </w14:textFill>
        </w:rPr>
        <w:t>饮水机设备</w:t>
      </w:r>
      <w:r>
        <w:rPr>
          <w:rFonts w:hint="eastAsia" w:ascii="宋体" w:hAnsi="宋体" w:eastAsia="宋体" w:cs="宋体"/>
          <w:color w:val="000000" w:themeColor="text1"/>
          <w:sz w:val="24"/>
          <w:szCs w:val="24"/>
          <w14:textFill>
            <w14:solidFill>
              <w14:schemeClr w14:val="tx1"/>
            </w14:solidFill>
          </w14:textFill>
        </w:rPr>
        <w:t>检测报告</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提供饮水机生产企业的生产许可证和营业执照，必须具有《涉及饮用水卫生安全产品卫生许可批件》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饮水机设备生产厂家及所投设备必须为通过国家相关认证的正规厂家及合格设备,达到国家安全标准并有检测报告；具备漏电保护、防触电、干烧等安全防护措施。（提供3C认证证书，安全性检测报告）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饮水机必须符合GB/T22090—2008相关质量标准，提供该批次饮水机检验报告和产品合格证。（复印件加盖单位公章）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必须在饮水机上张贴《安全使用警示》标志，标志内容需经</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审核同意。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必须为每个用水点免费提供饮水机设备及配套的清洗消毒服务(含备用机，具体数量根据</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的需求提供)。</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54" w:name="_Toc2316"/>
      <w:bookmarkStart w:id="55" w:name="_Toc21934"/>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、桶装水水质及包装质量</w:t>
      </w:r>
      <w:r>
        <w:rPr>
          <w:rFonts w:hint="eastAsia" w:ascii="宋体" w:hAnsi="宋体" w:eastAsia="宋体" w:cs="宋体"/>
          <w:color w:val="000000" w:themeColor="text1"/>
          <w:sz w:val="24"/>
          <w:szCs w:val="24"/>
          <w14:textFill>
            <w14:solidFill>
              <w14:schemeClr w14:val="tx1"/>
            </w14:solidFill>
          </w14:textFill>
        </w:rPr>
        <w:t>要求</w:t>
      </w:r>
      <w:bookmarkEnd w:id="54"/>
      <w:bookmarkEnd w:id="55"/>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桶装水水质必须符合国家规定的包装饮用水卫生标准和质量检测标准及重庆市相关规定，并按《中华人民共和国食品卫生法》相关规定注明SC标志、出品商、水源地、生产商、产品标准号、生产许可证编号，符合《食品安全国家标准包装饮用水》国家标准GB19298-2014”或《饮用天然矿泉水》国家标准GB8537-2008</w:t>
      </w:r>
      <w:r>
        <w:rPr>
          <w:rFonts w:hint="eastAsia" w:ascii="宋体" w:hAnsi="宋体" w:eastAsia="宋体" w:cs="宋体"/>
          <w:color w:val="000000" w:themeColor="text1"/>
          <w:sz w:val="24"/>
          <w:szCs w:val="24"/>
          <w:lang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《预包装食品标签通则》GB 7718-2011标准的检测报告</w:t>
      </w:r>
      <w:r>
        <w:rPr>
          <w:rFonts w:hint="eastAsia" w:ascii="宋体" w:hAnsi="宋体" w:eastAsia="宋体" w:cs="宋体"/>
          <w:color w:val="000000" w:themeColor="text1"/>
          <w:sz w:val="24"/>
          <w:szCs w:val="24"/>
          <w14:textFill>
            <w14:solidFill>
              <w14:schemeClr w14:val="tx1"/>
            </w14:solidFill>
          </w14:textFill>
        </w:rPr>
        <w:t>等要求。</w:t>
      </w:r>
      <w:r>
        <w:rPr>
          <w:rFonts w:hint="default" w:ascii="宋体" w:hAnsi="宋体" w:eastAsia="宋体" w:cs="宋体"/>
          <w:color w:val="000000" w:themeColor="text1"/>
          <w:sz w:val="24"/>
          <w:szCs w:val="24"/>
          <w:lang w:val="en-US" w:eastAsia="zh-CN"/>
          <w14:textFill>
            <w14:solidFill>
              <w14:schemeClr w14:val="tx1"/>
            </w14:solidFill>
          </w14:textFill>
        </w:rPr>
        <w:t>（复印件加盖单位公章）</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rPr>
      </w:pPr>
      <w:r>
        <w:rPr>
          <w:rFonts w:hint="eastAsia"/>
          <w:color w:val="000000" w:themeColor="text1"/>
          <w:lang w:val="en-US" w:eastAsia="zh-CN"/>
          <w14:textFill>
            <w14:solidFill>
              <w14:schemeClr w14:val="tx1"/>
            </w14:solidFill>
          </w14:textFill>
        </w:rPr>
        <w:t>（二）成交供应商成交后在签合</w:t>
      </w:r>
      <w:r>
        <w:rPr>
          <w:rFonts w:hint="eastAsia"/>
          <w:b w:val="0"/>
          <w:bCs w:val="0"/>
          <w:color w:val="000000" w:themeColor="text1"/>
          <w:lang w:val="en-US" w:eastAsia="zh-CN"/>
          <w14:textFill>
            <w14:solidFill>
              <w14:schemeClr w14:val="tx1"/>
            </w14:solidFill>
          </w14:textFill>
        </w:rPr>
        <w:t>同前提供</w:t>
      </w:r>
      <w:r>
        <w:rPr>
          <w:rFonts w:hint="eastAsia" w:ascii="宋体" w:hAnsi="宋体" w:cs="宋体"/>
          <w:b w:val="0"/>
          <w:bCs w:val="0"/>
          <w:color w:val="000000" w:themeColor="text1"/>
          <w:sz w:val="24"/>
          <w:szCs w:val="24"/>
          <w:lang w:eastAsia="zh-CN"/>
          <w14:textFill>
            <w14:solidFill>
              <w14:schemeClr w14:val="tx1"/>
            </w14:solidFill>
          </w14:textFill>
        </w:rPr>
        <w:t>以下</w:t>
      </w:r>
      <w:r>
        <w:rPr>
          <w:rFonts w:hint="eastAsia" w:ascii="宋体" w:hAnsi="宋体" w:eastAsia="宋体" w:cs="宋体"/>
          <w:b w:val="0"/>
          <w:bCs w:val="0"/>
          <w:color w:val="000000" w:themeColor="text1"/>
          <w:sz w:val="24"/>
          <w:szCs w:val="24"/>
          <w14:textFill>
            <w14:solidFill>
              <w14:schemeClr w14:val="tx1"/>
            </w14:solidFill>
          </w14:textFill>
        </w:rPr>
        <w:t>检测报告</w:t>
      </w:r>
      <w:r>
        <w:rPr>
          <w:rFonts w:hint="eastAsia" w:ascii="宋体" w:hAnsi="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桶装水必须是符合包装饮用水生产标准的合格产品，标识清晰，并有外包装袋。水桶必须具有合格证书，提供所使用的PC桶必须符合QB/T 2460-1999《聚碳酸脂（PC）饮用水罐》标准的检测报告，提供所使用的密封盖符合DB 50/302-2008《聚碳酸脂（PC）饮用水罐密封盖》标准的检测报告。</w:t>
      </w:r>
      <w:r>
        <w:rPr>
          <w:rFonts w:hint="default" w:ascii="宋体" w:hAnsi="宋体" w:eastAsia="宋体" w:cs="宋体"/>
          <w:color w:val="000000" w:themeColor="text1"/>
          <w:sz w:val="24"/>
          <w:szCs w:val="24"/>
          <w:lang w:val="en-US" w:eastAsia="zh-CN"/>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提供具备资质的、专业的质量检测单位出具近</w:t>
      </w:r>
      <w:r>
        <w:rPr>
          <w:rFonts w:hint="eastAsia" w:ascii="宋体" w:hAnsi="宋体" w:cs="宋体"/>
          <w:color w:val="000000" w:themeColor="text1"/>
          <w:sz w:val="24"/>
          <w:szCs w:val="24"/>
          <w:lang w:val="en-US" w:eastAsia="zh-CN"/>
          <w14:textFill>
            <w14:solidFill>
              <w14:schemeClr w14:val="tx1"/>
            </w14:solidFill>
          </w14:textFill>
        </w:rPr>
        <w:t>一</w:t>
      </w:r>
      <w:r>
        <w:rPr>
          <w:rFonts w:hint="default" w:ascii="宋体" w:hAnsi="宋体" w:eastAsia="宋体" w:cs="宋体"/>
          <w:color w:val="000000" w:themeColor="text1"/>
          <w:sz w:val="24"/>
          <w:szCs w:val="24"/>
          <w:lang w:val="en-US" w:eastAsia="zh-CN"/>
          <w14:textFill>
            <w14:solidFill>
              <w14:schemeClr w14:val="tx1"/>
            </w14:solidFill>
          </w14:textFill>
        </w:rPr>
        <w:t>年的水质送检合格报告和水质抽检合格报告。（提供近</w:t>
      </w:r>
      <w:r>
        <w:rPr>
          <w:rFonts w:hint="eastAsia" w:ascii="宋体" w:hAnsi="宋体" w:cs="宋体"/>
          <w:color w:val="000000" w:themeColor="text1"/>
          <w:sz w:val="24"/>
          <w:szCs w:val="24"/>
          <w:lang w:val="en-US" w:eastAsia="zh-CN"/>
          <w14:textFill>
            <w14:solidFill>
              <w14:schemeClr w14:val="tx1"/>
            </w14:solidFill>
          </w14:textFill>
        </w:rPr>
        <w:t>一</w:t>
      </w:r>
      <w:r>
        <w:rPr>
          <w:rFonts w:hint="default" w:ascii="宋体" w:hAnsi="宋体" w:eastAsia="宋体" w:cs="宋体"/>
          <w:color w:val="000000" w:themeColor="text1"/>
          <w:sz w:val="24"/>
          <w:szCs w:val="24"/>
          <w:lang w:val="en-US" w:eastAsia="zh-CN"/>
          <w14:textFill>
            <w14:solidFill>
              <w14:schemeClr w14:val="tx1"/>
            </w14:solidFill>
          </w14:textFill>
        </w:rPr>
        <w:t>年抽检报告复印件加盖单位公章，送检合格报告复印件加盖单位公章）。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default" w:ascii="宋体" w:hAnsi="宋体" w:eastAsia="宋体" w:cs="宋体"/>
          <w:color w:val="000000" w:themeColor="text1"/>
          <w:sz w:val="24"/>
          <w:szCs w:val="24"/>
          <w:lang w:val="en-US" w:eastAsia="zh-CN"/>
          <w14:textFill>
            <w14:solidFill>
              <w14:schemeClr w14:val="tx1"/>
            </w14:solidFill>
          </w14:textFill>
        </w:rPr>
        <w:t>须提供能有效证明生产“纯净水”的文件资料（如政府部门颁发的食品生产许可证及食品生产许可品种明细表、中华人民共和国取水许可证等文件）。(提交复印件并加盖公章)</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w:t>
      </w:r>
      <w:r>
        <w:rPr>
          <w:rFonts w:hint="eastAsia" w:ascii="宋体" w:hAnsi="宋体" w:eastAsia="宋体" w:cs="宋体"/>
          <w:color w:val="000000" w:themeColor="text1"/>
          <w:sz w:val="24"/>
          <w:szCs w:val="24"/>
          <w:lang w:eastAsia="zh-CN"/>
          <w14:textFill>
            <w14:solidFill>
              <w14:schemeClr w14:val="tx1"/>
            </w14:solidFill>
          </w14:textFill>
        </w:rPr>
        <w:t>每半年随</w:t>
      </w:r>
      <w:r>
        <w:rPr>
          <w:rFonts w:hint="eastAsia" w:ascii="宋体" w:hAnsi="宋体" w:eastAsia="宋体" w:cs="宋体"/>
          <w:color w:val="000000" w:themeColor="text1"/>
          <w:sz w:val="24"/>
          <w:szCs w:val="24"/>
          <w14:textFill>
            <w14:solidFill>
              <w14:schemeClr w14:val="tx1"/>
            </w14:solidFill>
          </w14:textFill>
        </w:rPr>
        <w:t>机抽查的桶装水（</w:t>
      </w:r>
      <w:r>
        <w:rPr>
          <w:rFonts w:hint="eastAsia" w:ascii="宋体" w:hAnsi="宋体" w:eastAsia="宋体" w:cs="宋体"/>
          <w:color w:val="000000" w:themeColor="text1"/>
          <w:sz w:val="24"/>
          <w:szCs w:val="24"/>
          <w:lang w:eastAsia="zh-CN"/>
          <w14:textFill>
            <w14:solidFill>
              <w14:schemeClr w14:val="tx1"/>
            </w14:solidFill>
          </w14:textFill>
        </w:rPr>
        <w:t>若合格，</w:t>
      </w:r>
      <w:r>
        <w:rPr>
          <w:rFonts w:hint="eastAsia" w:ascii="宋体" w:hAnsi="宋体" w:eastAsia="宋体" w:cs="宋体"/>
          <w:color w:val="000000" w:themeColor="text1"/>
          <w:sz w:val="24"/>
          <w:szCs w:val="24"/>
          <w14:textFill>
            <w14:solidFill>
              <w14:schemeClr w14:val="tx1"/>
            </w14:solidFill>
          </w14:textFill>
        </w:rPr>
        <w:t>所需全部费用由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支付</w:t>
      </w:r>
      <w:r>
        <w:rPr>
          <w:rFonts w:hint="eastAsia" w:ascii="宋体" w:hAnsi="宋体" w:eastAsia="宋体" w:cs="宋体"/>
          <w:color w:val="000000" w:themeColor="text1"/>
          <w:sz w:val="24"/>
          <w:szCs w:val="24"/>
          <w:lang w:eastAsia="zh-CN"/>
          <w14:textFill>
            <w14:solidFill>
              <w14:schemeClr w14:val="tx1"/>
            </w14:solidFill>
          </w14:textFill>
        </w:rPr>
        <w:t>；若不合格，</w:t>
      </w:r>
      <w:r>
        <w:rPr>
          <w:rFonts w:hint="eastAsia" w:ascii="宋体" w:hAnsi="宋体" w:eastAsia="宋体" w:cs="宋体"/>
          <w:color w:val="000000" w:themeColor="text1"/>
          <w:sz w:val="24"/>
          <w:szCs w:val="24"/>
          <w14:textFill>
            <w14:solidFill>
              <w14:schemeClr w14:val="tx1"/>
            </w14:solidFill>
          </w14:textFill>
        </w:rPr>
        <w:t>所需全部费用由</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支付）</w:t>
      </w:r>
      <w:r>
        <w:rPr>
          <w:rFonts w:hint="eastAsia" w:ascii="宋体" w:hAnsi="宋体" w:cs="宋体"/>
          <w:color w:val="000000" w:themeColor="text1"/>
          <w:sz w:val="24"/>
          <w:szCs w:val="24"/>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56" w:name="_Toc19683"/>
      <w:bookmarkStart w:id="57" w:name="_Toc18921"/>
      <w:r>
        <w:rPr>
          <w:rFonts w:hint="eastAsia" w:ascii="宋体" w:hAnsi="宋体" w:eastAsia="宋体" w:cs="宋体"/>
          <w:b/>
          <w:color w:val="000000" w:themeColor="text1"/>
          <w:sz w:val="24"/>
          <w:szCs w:val="24"/>
          <w:lang w:val="en-US" w:eastAsia="zh-CN"/>
          <w14:textFill>
            <w14:solidFill>
              <w14:schemeClr w14:val="tx1"/>
            </w14:solidFill>
          </w14:textFill>
        </w:rPr>
        <w:t>五、生产日期要求</w:t>
      </w:r>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供应商须保证桶装水货源充足，承诺及时供水、绝不断水。</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为采购人</w:t>
      </w:r>
      <w:r>
        <w:rPr>
          <w:rFonts w:hint="eastAsia" w:ascii="宋体" w:hAnsi="宋体" w:eastAsia="宋体" w:cs="宋体"/>
          <w:color w:val="000000" w:themeColor="text1"/>
          <w:sz w:val="24"/>
          <w:szCs w:val="24"/>
          <w14:textFill>
            <w14:solidFill>
              <w14:schemeClr w14:val="tx1"/>
            </w14:solidFill>
          </w14:textFill>
        </w:rPr>
        <w:t>提供的桶装饮用水必须是最近生产的产品，生产日期距离送水日最多不得超过</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5天且在有效期内，否则</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有权拒收。</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58" w:name="_Toc27556"/>
      <w:bookmarkStart w:id="59" w:name="_Toc24324"/>
      <w:r>
        <w:rPr>
          <w:rFonts w:hint="eastAsia" w:ascii="宋体" w:hAnsi="宋体" w:eastAsia="宋体" w:cs="宋体"/>
          <w:b/>
          <w:color w:val="000000" w:themeColor="text1"/>
          <w:sz w:val="24"/>
          <w:szCs w:val="24"/>
          <w:lang w:val="en-US" w:eastAsia="zh-CN"/>
          <w14:textFill>
            <w14:solidFill>
              <w14:schemeClr w14:val="tx1"/>
            </w14:solidFill>
          </w14:textFill>
        </w:rPr>
        <w:t>六、配送服务要求</w:t>
      </w:r>
      <w:bookmarkEnd w:id="58"/>
      <w:bookmarkEnd w:id="59"/>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配送人员要求：供应商必须为本项目配备数量充足的专职送水人员和配送设备，负责桶装水送水服务的全面管理。送水员工必须是持有效健康证的专职人员（供应商成交后，送水的专职人员不少于2人必须办理有效健康证，供应商自行承诺），且统一着装。</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（二）配送方式要求：供应商须保障采购人的用水需求量，供货至指定地点，并负责送水到指定位置，安装到位，不得再额外收取任何形式的送水劳务费。</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必须确保饮水安全：桶装饮用水及回收的空桶必须按照采购人要求存放，严禁存放到院区楼道及公共区域等场所，避免桶装水的二次污染；如因供应商所供水或饮水机出现质量安全问题带来的安全责任事故，由供应商完全负责，且采购人有权单方面终止合同。</w:t>
      </w:r>
    </w:p>
    <w:p>
      <w:pPr>
        <w:pStyle w:val="2"/>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（四）配送安全要求：配送人员在配送期间发生安全事故或者造成采购人或第三人人身、财产损害的，由供应商承担全部责任并负责赔偿相应损失。</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60" w:name="_Toc10707"/>
      <w:bookmarkStart w:id="61" w:name="_Toc23978"/>
      <w:r>
        <w:rPr>
          <w:rFonts w:hint="eastAsia" w:ascii="宋体" w:hAnsi="宋体" w:eastAsia="宋体" w:cs="宋体"/>
          <w:b/>
          <w:color w:val="000000" w:themeColor="text1"/>
          <w:sz w:val="24"/>
          <w:szCs w:val="24"/>
          <w:lang w:val="en-US" w:eastAsia="zh-CN"/>
          <w14:textFill>
            <w14:solidFill>
              <w14:schemeClr w14:val="tx1"/>
            </w14:solidFill>
          </w14:textFill>
        </w:rPr>
        <w:t>七、管理服务要求</w:t>
      </w:r>
      <w:bookmarkEnd w:id="60"/>
      <w:bookmarkEnd w:id="61"/>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(一)成交供应商必须遵守国家法律法规和</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重庆市荣昌区人民医院</w:t>
      </w:r>
      <w:r>
        <w:rPr>
          <w:rFonts w:hint="eastAsia" w:ascii="宋体" w:hAnsi="宋体" w:eastAsia="宋体" w:cs="宋体"/>
          <w:color w:val="000000" w:themeColor="text1"/>
          <w:sz w:val="24"/>
          <w:szCs w:val="24"/>
          <w:lang w:val="en-US" w:eastAsia="zh-CN"/>
          <w14:textFill>
            <w14:solidFill>
              <w14:schemeClr w14:val="tx1"/>
            </w14:solidFill>
          </w14:textFill>
        </w:rPr>
        <w:t>管理的相关规定。</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日常管理要求：必须制定完善的送水项目管理制度以及相关工作人员岗位职责，服从医院对桶装水的日常监督管理；接到送水订单后，及时将水送达医院内指定地点；对医院方的投诉保证在2小时内答复并解决。</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维修保养要求:成交供应商必须派专人（不少于2人且具有健康证明的）负责对饮水机进行保洁、消毒、维修和保养工作。在接到饮水机报修电话后，1小时内到现场进行维修，到现场后2小时不能完成维修，必须提供完好同规格备用机保障正常使用。</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62" w:name="_Toc13670"/>
      <w:bookmarkStart w:id="63" w:name="_Toc19584"/>
      <w:r>
        <w:rPr>
          <w:rFonts w:hint="eastAsia" w:ascii="宋体" w:hAnsi="宋体" w:eastAsia="宋体" w:cs="宋体"/>
          <w:b/>
          <w:color w:val="000000" w:themeColor="text1"/>
          <w:sz w:val="24"/>
          <w:szCs w:val="24"/>
          <w:lang w:val="en-US" w:eastAsia="zh-CN"/>
          <w14:textFill>
            <w14:solidFill>
              <w14:schemeClr w14:val="tx1"/>
            </w14:solidFill>
          </w14:textFill>
        </w:rPr>
        <w:t>八、违约责任</w:t>
      </w:r>
      <w:bookmarkEnd w:id="62"/>
      <w:bookmarkEnd w:id="63"/>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成交供应商未按响应文件的响应品牌、容量规格、水质及包装质量等所响应的产品提供供货给采购人视为违约，发现一次由采购人处罚成交供应商80元。二次处罚成交供应商100元，三次及以上的，采购人有权解除合同。</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（二）采购人提出供水需求，成交供应商30分钟内未送达现场，每次扣款5.00元；超过1小时未送达现场，每次扣款10.00元；超过2小时未送达现场，每次扣款20.00元。</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采购人对配送的产品提出异议（包括桶装水、饮水机等质量问题），经核实后30分钟内成交供应商未进行答复处理的，每次扣款5.00元；1小时未进行答复处理的每次扣款10.00次；超过2小时未进行答复处理的每次扣款20.00元；</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（四）配送人员服务态度差，与医务人员、病员、家属及其它用水人员发生争吵，视其情节轻重，每次扣款10.00—30.00元。</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九、其他</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（一）供应商必须在响应文件中对以上条款和服务承诺明确列出，承诺内容必须达到本篇及询价采购文件其他条款的要求。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（二）成交供应商若成交后不按询价采购文件要求提供检测报告、健康证及其他证明材料，采购人有权取消成交供应商的成交资格，给采购人造成损失的须赔偿经济损失3万元（大写：叁万元整）。</w:t>
      </w:r>
    </w:p>
    <w:p>
      <w:pPr>
        <w:rPr>
          <w:rStyle w:val="17"/>
          <w:rFonts w:hint="eastAsia" w:ascii="Arial" w:hAnsi="Arial" w:eastAsia="宋体"/>
          <w:b/>
          <w:color w:val="000000" w:themeColor="text1"/>
          <w:szCs w:val="22"/>
          <w:lang w:val="en-US" w:eastAsia="zh-CN"/>
          <w14:textFill>
            <w14:solidFill>
              <w14:schemeClr w14:val="tx1"/>
            </w14:solidFill>
          </w14:textFill>
        </w:rPr>
      </w:pPr>
      <w:bookmarkStart w:id="64" w:name="_Toc19065"/>
      <w:r>
        <w:rPr>
          <w:rStyle w:val="17"/>
          <w:rFonts w:hint="eastAsia" w:ascii="Arial" w:hAnsi="Arial" w:eastAsia="宋体"/>
          <w:b/>
          <w:color w:val="000000" w:themeColor="text1"/>
          <w:szCs w:val="22"/>
          <w:lang w:val="en-US" w:eastAsia="zh-CN"/>
          <w14:textFill>
            <w14:solidFill>
              <w14:schemeClr w14:val="tx1"/>
            </w14:solidFill>
          </w14:textFill>
        </w:rPr>
        <w:br w:type="page"/>
      </w:r>
    </w:p>
    <w:p>
      <w:pPr>
        <w:pStyle w:val="3"/>
        <w:pageBreakBefore w:val="0"/>
        <w:widowControl w:val="0"/>
        <w:kinsoku/>
        <w:wordWrap w:val="0"/>
        <w:overflowPunct/>
        <w:topLinePunct w:val="0"/>
        <w:autoSpaceDE/>
        <w:autoSpaceDN/>
        <w:bidi w:val="0"/>
        <w:adjustRightInd/>
        <w:spacing w:before="0" w:after="0" w:line="48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r>
        <w:rPr>
          <w:rStyle w:val="17"/>
          <w:rFonts w:hint="eastAsia" w:ascii="Arial" w:hAnsi="Arial" w:eastAsia="宋体"/>
          <w:b/>
          <w:color w:val="000000" w:themeColor="text1"/>
          <w:szCs w:val="22"/>
          <w:lang w:val="en-US" w:eastAsia="zh-CN"/>
          <w14:textFill>
            <w14:solidFill>
              <w14:schemeClr w14:val="tx1"/>
            </w14:solidFill>
          </w14:textFill>
        </w:rPr>
        <w:t>第四篇  采购商务需求</w:t>
      </w:r>
      <w:bookmarkEnd w:id="49"/>
      <w:bookmarkEnd w:id="64"/>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65" w:name="_Toc11158"/>
      <w:bookmarkStart w:id="66" w:name="_Toc1371"/>
      <w:bookmarkStart w:id="67" w:name="_Toc2835"/>
      <w:bookmarkStart w:id="68" w:name="_Toc493506291"/>
      <w:bookmarkStart w:id="69" w:name="_Toc267320050"/>
      <w:bookmarkStart w:id="70" w:name="_Toc12789059"/>
      <w:bookmarkStart w:id="71" w:name="_Toc11641055"/>
      <w:r>
        <w:rPr>
          <w:rFonts w:hint="eastAsia" w:ascii="宋体" w:hAnsi="宋体" w:eastAsia="宋体" w:cs="宋体"/>
          <w:b/>
          <w:color w:val="000000" w:themeColor="text1"/>
          <w:sz w:val="24"/>
          <w:szCs w:val="24"/>
          <w:lang w:val="en-US" w:eastAsia="zh-CN"/>
          <w14:textFill>
            <w14:solidFill>
              <w14:schemeClr w14:val="tx1"/>
            </w14:solidFill>
          </w14:textFill>
        </w:rPr>
        <w:t>一、服务时间、服务地点及验收方式</w:t>
      </w:r>
      <w:bookmarkEnd w:id="65"/>
      <w:bookmarkEnd w:id="66"/>
    </w:p>
    <w:bookmarkEnd w:id="67"/>
    <w:bookmarkEnd w:id="68"/>
    <w:bookmarkEnd w:id="69"/>
    <w:p>
      <w:pPr>
        <w:pStyle w:val="8"/>
        <w:pageBreakBefore w:val="0"/>
        <w:kinsoku/>
        <w:wordWrap/>
        <w:overflowPunct/>
        <w:topLinePunct w:val="0"/>
        <w:bidi w:val="0"/>
        <w:spacing w:line="46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（一）服务期：合同服务期为</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年时间</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成交供应商在采购合同签订后，按照采购人需</w:t>
      </w:r>
      <w:r>
        <w:rPr>
          <w:rFonts w:hint="eastAsia" w:ascii="宋体" w:hAnsi="宋体" w:eastAsia="宋体" w:cs="宋体"/>
          <w:color w:val="000000" w:themeColor="text1"/>
          <w:sz w:val="24"/>
          <w:szCs w:val="24"/>
          <w:lang w:eastAsia="zh-CN"/>
          <w14:textFill>
            <w14:solidFill>
              <w14:schemeClr w14:val="tx1"/>
            </w14:solidFill>
          </w14:textFill>
        </w:rPr>
        <w:t>求</w:t>
      </w:r>
      <w:r>
        <w:rPr>
          <w:rFonts w:ascii="宋体" w:hAnsi="宋体" w:eastAsia="宋体" w:cs="宋体"/>
          <w:color w:val="000000" w:themeColor="text1"/>
          <w:sz w:val="24"/>
          <w:szCs w:val="24"/>
          <w14:textFill>
            <w14:solidFill>
              <w14:schemeClr w14:val="tx1"/>
            </w14:solidFill>
          </w14:textFill>
        </w:rPr>
        <w:t>进行配送服务</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（二）服务地点：</w:t>
      </w:r>
      <w:r>
        <w:rPr>
          <w:rFonts w:hint="eastAsia" w:ascii="宋体" w:hAnsi="宋体" w:eastAsia="宋体" w:cs="宋体"/>
          <w:color w:val="000000" w:themeColor="text1"/>
          <w:sz w:val="24"/>
          <w:szCs w:val="24"/>
          <w:lang w:eastAsia="zh-CN"/>
          <w14:textFill>
            <w14:solidFill>
              <w14:schemeClr w14:val="tx1"/>
            </w14:solidFill>
          </w14:textFill>
        </w:rPr>
        <w:t>重庆市荣昌区人民医院指定区域</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（三）验收方式：</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成交供应商必须按照采购人指定人员通知的时间（自然界原因造成的人力不可抗拒因素除外）、数量、品种、品质要求准时送货到指定地点。每次提供的货物，成交供应商应在验收人员在场情况下当面接受检验，经验收签单后才能视为有效供货。</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2、成交供应商提供的货物须经过验收人员的外观检验、感观检验，若外观、包装等不符合要求或经比对样品感观检验明显不能达到桶装饮用水卫生要求，当即拒收并由成交供应商承担相应责任。</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3、成交供应商必须对提供的桶装饮用水按国家相关规定提供检验报告。</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4、若采购人对物资质量和数量提出异议，成交供应商应保证在30分钟以内作出答复，并妥善商处。</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5、成交供应商应保证物资到达指定地点时必须原包装完好无损，如有缺漏、损坏，由成交供应商负责及时调换、补齐。</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6、成交供应商在供货过程中应严格遵守相关法律、法规及廉洁要求，不得有任何违反相关法律、法规及廉洁规定的行为发生，一经查实，取消其成交资格。</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72" w:name="_Toc25598"/>
      <w:bookmarkStart w:id="73" w:name="_Toc32767"/>
      <w:bookmarkStart w:id="74" w:name="_Toc482104628"/>
      <w:bookmarkStart w:id="75" w:name="_Toc29466"/>
      <w:bookmarkStart w:id="76" w:name="_Toc19633"/>
      <w:bookmarkStart w:id="77" w:name="_Toc14739"/>
      <w:r>
        <w:rPr>
          <w:rFonts w:hint="eastAsia" w:ascii="宋体" w:hAnsi="宋体" w:eastAsia="宋体" w:cs="宋体"/>
          <w:b/>
          <w:color w:val="000000" w:themeColor="text1"/>
          <w:sz w:val="24"/>
          <w:szCs w:val="24"/>
          <w:lang w:val="en-US" w:eastAsia="zh-CN"/>
          <w14:textFill>
            <w14:solidFill>
              <w14:schemeClr w14:val="tx1"/>
            </w14:solidFill>
          </w14:textFill>
        </w:rPr>
        <w:t>二、</w:t>
      </w:r>
      <w:bookmarkEnd w:id="72"/>
      <w:bookmarkEnd w:id="73"/>
      <w:bookmarkEnd w:id="74"/>
      <w:bookmarkEnd w:id="75"/>
      <w:bookmarkStart w:id="78" w:name="_Toc2990"/>
      <w:bookmarkStart w:id="79" w:name="_Toc21275"/>
      <w:r>
        <w:rPr>
          <w:rFonts w:hint="eastAsia" w:ascii="宋体" w:hAnsi="宋体" w:eastAsia="宋体" w:cs="宋体"/>
          <w:b/>
          <w:color w:val="000000" w:themeColor="text1"/>
          <w:sz w:val="24"/>
          <w:szCs w:val="24"/>
          <w:lang w:val="en-US" w:eastAsia="zh-CN"/>
          <w14:textFill>
            <w14:solidFill>
              <w14:schemeClr w14:val="tx1"/>
            </w14:solidFill>
          </w14:textFill>
        </w:rPr>
        <w:t>报价要求</w:t>
      </w:r>
      <w:bookmarkEnd w:id="76"/>
      <w:bookmarkEnd w:id="77"/>
      <w:bookmarkEnd w:id="78"/>
      <w:bookmarkEnd w:id="79"/>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本项目为人民币报价，报价包含桶装水费用、</w:t>
      </w:r>
      <w:r>
        <w:rPr>
          <w:rFonts w:hint="eastAsia" w:ascii="宋体" w:hAnsi="宋体" w:eastAsia="宋体" w:cs="宋体"/>
          <w:color w:val="000000" w:themeColor="text1"/>
          <w:sz w:val="24"/>
          <w:szCs w:val="24"/>
          <w14:textFill>
            <w14:solidFill>
              <w14:schemeClr w14:val="tx1"/>
            </w14:solidFill>
          </w14:textFill>
        </w:rPr>
        <w:t>运输费/配送费</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饮水机费</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人员工资、税费、采购代理服务费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维修费、清洗消毒费、</w:t>
      </w:r>
      <w:r>
        <w:rPr>
          <w:rFonts w:hint="eastAsia" w:ascii="宋体" w:hAnsi="宋体" w:cs="宋体"/>
          <w:color w:val="000000" w:themeColor="text1"/>
          <w:sz w:val="24"/>
          <w:szCs w:val="24"/>
          <w:lang w:val="en-US" w:eastAsia="zh-CN"/>
          <w14:textFill>
            <w14:solidFill>
              <w14:schemeClr w14:val="tx1"/>
            </w14:solidFill>
          </w14:textFill>
        </w:rPr>
        <w:t>保险费</w:t>
      </w:r>
      <w:r>
        <w:rPr>
          <w:rFonts w:hint="eastAsia" w:ascii="宋体" w:hAnsi="宋体" w:eastAsia="宋体" w:cs="宋体"/>
          <w:color w:val="000000" w:themeColor="text1"/>
          <w:sz w:val="24"/>
          <w:szCs w:val="24"/>
          <w14:textFill>
            <w14:solidFill>
              <w14:schemeClr w14:val="tx1"/>
            </w14:solidFill>
          </w14:textFill>
        </w:rPr>
        <w:t>利润等所有费用</w:t>
      </w:r>
      <w:r>
        <w:rPr>
          <w:rFonts w:ascii="宋体" w:hAnsi="宋体" w:eastAsia="宋体" w:cs="宋体"/>
          <w:color w:val="000000" w:themeColor="text1"/>
          <w:sz w:val="24"/>
          <w:szCs w:val="24"/>
          <w14:textFill>
            <w14:solidFill>
              <w14:schemeClr w14:val="tx1"/>
            </w14:solidFill>
          </w14:textFill>
        </w:rPr>
        <w:t>等完成本项目的所有费用，因成交供应商自身原因造成漏报、少报皆由其自行承担责任，采购人不再补偿。</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23405"/>
      <w:bookmarkStart w:id="81" w:name="_Toc13505"/>
      <w:r>
        <w:rPr>
          <w:rFonts w:hint="eastAsia" w:ascii="宋体" w:hAnsi="宋体" w:eastAsia="宋体" w:cs="宋体"/>
          <w:b/>
          <w:color w:val="000000" w:themeColor="text1"/>
          <w:sz w:val="24"/>
          <w:szCs w:val="24"/>
          <w:lang w:val="en-US" w:eastAsia="zh-CN"/>
          <w14:textFill>
            <w14:solidFill>
              <w14:schemeClr w14:val="tx1"/>
            </w14:solidFill>
          </w14:textFill>
        </w:rPr>
        <w:t>三、结算方式、结算原则及付款方式</w:t>
      </w:r>
      <w:bookmarkEnd w:id="80"/>
      <w:bookmarkEnd w:id="81"/>
    </w:p>
    <w:p>
      <w:pPr>
        <w:pageBreakBefore w:val="0"/>
        <w:tabs>
          <w:tab w:val="left" w:pos="2268"/>
        </w:tabs>
        <w:kinsoku/>
        <w:wordWrap/>
        <w:overflowPunct/>
        <w:topLinePunct w:val="0"/>
        <w:autoSpaceDE w:val="0"/>
        <w:autoSpaceDN w:val="0"/>
        <w:bidi w:val="0"/>
        <w:adjustRightInd w:val="0"/>
        <w:spacing w:line="460" w:lineRule="exact"/>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结算方式：</w:t>
      </w:r>
      <w:r>
        <w:rPr>
          <w:rFonts w:hint="eastAsia" w:ascii="宋体" w:hAnsi="宋体" w:eastAsia="宋体" w:cs="宋体"/>
          <w:color w:val="000000" w:themeColor="text1"/>
          <w:sz w:val="24"/>
          <w:szCs w:val="24"/>
          <w:lang w:eastAsia="zh-CN"/>
          <w14:textFill>
            <w14:solidFill>
              <w14:schemeClr w14:val="tx1"/>
            </w14:solidFill>
          </w14:textFill>
        </w:rPr>
        <w:t>据实结算。</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结算原则：当月结算价=成交合同</w:t>
      </w:r>
      <w:r>
        <w:rPr>
          <w:rFonts w:hint="eastAsia" w:ascii="宋体" w:hAnsi="宋体" w:eastAsia="宋体" w:cs="宋体"/>
          <w:color w:val="000000" w:themeColor="text1"/>
          <w:sz w:val="24"/>
          <w:szCs w:val="24"/>
          <w:lang w:eastAsia="zh-CN"/>
          <w14:textFill>
            <w14:solidFill>
              <w14:schemeClr w14:val="tx1"/>
            </w14:solidFill>
          </w14:textFill>
        </w:rPr>
        <w:t>单价金额</w:t>
      </w:r>
      <w:r>
        <w:rPr>
          <w:rFonts w:hint="eastAsia" w:ascii="宋体" w:hAnsi="宋体" w:eastAsia="宋体" w:cs="宋体"/>
          <w:color w:val="000000" w:themeColor="text1"/>
          <w:sz w:val="24"/>
          <w:szCs w:val="24"/>
          <w:lang w:val="en-US" w:eastAsia="zh-CN"/>
          <w14:textFill>
            <w14:solidFill>
              <w14:schemeClr w14:val="tx1"/>
            </w14:solidFill>
          </w14:textFill>
        </w:rPr>
        <w:t>×实际供应的签收数量－</w:t>
      </w:r>
      <w:r>
        <w:rPr>
          <w:rFonts w:hint="eastAsia" w:ascii="宋体" w:hAnsi="宋体" w:cs="宋体"/>
          <w:color w:val="000000" w:themeColor="text1"/>
          <w:sz w:val="24"/>
          <w:szCs w:val="24"/>
          <w:lang w:val="en-US" w:eastAsia="zh-CN"/>
          <w14:textFill>
            <w14:solidFill>
              <w14:schemeClr w14:val="tx1"/>
            </w14:solidFill>
          </w14:textFill>
        </w:rPr>
        <w:t>违约金（如有）</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扣款（如有）。</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付款方式：转账支付。</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支付方式：</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ascii="宋体" w:hAnsi="宋体" w:eastAsia="宋体" w:cs="宋体"/>
          <w:color w:val="000000" w:themeColor="text1"/>
          <w:sz w:val="24"/>
          <w:szCs w:val="24"/>
          <w14:textFill>
            <w14:solidFill>
              <w14:schemeClr w14:val="tx1"/>
            </w14:solidFill>
          </w14:textFill>
        </w:rPr>
        <w:t>每</w:t>
      </w:r>
      <w:r>
        <w:rPr>
          <w:rFonts w:hint="eastAsia" w:ascii="宋体" w:hAnsi="宋体" w:eastAsia="宋体" w:cs="宋体"/>
          <w:color w:val="000000" w:themeColor="text1"/>
          <w:sz w:val="24"/>
          <w:szCs w:val="24"/>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向采购人提供桶装水配送数量验收清单</w:t>
      </w:r>
      <w:r>
        <w:rPr>
          <w:rFonts w:hint="eastAsia" w:ascii="宋体" w:hAnsi="宋体" w:eastAsia="宋体" w:cs="宋体"/>
          <w:color w:val="000000" w:themeColor="text1"/>
          <w:sz w:val="24"/>
          <w:szCs w:val="24"/>
          <w:lang w:eastAsia="zh-CN"/>
          <w14:textFill>
            <w14:solidFill>
              <w14:schemeClr w14:val="tx1"/>
            </w14:solidFill>
          </w14:textFill>
        </w:rPr>
        <w:t>（配送清单内容包括：住院楼（内、外科）、门诊楼、办公楼、各办公室（科室）名称、配送时间、数量、品牌名称、</w:t>
      </w:r>
      <w:r>
        <w:rPr>
          <w:rFonts w:hint="eastAsia" w:ascii="宋体" w:hAnsi="宋体" w:eastAsia="宋体" w:cs="宋体"/>
          <w:color w:val="000000" w:themeColor="text1"/>
          <w:sz w:val="24"/>
          <w:szCs w:val="24"/>
          <w:lang w:val="en-US" w:eastAsia="zh-CN"/>
          <w14:textFill>
            <w14:solidFill>
              <w14:schemeClr w14:val="tx1"/>
            </w14:solidFill>
          </w14:textFill>
        </w:rPr>
        <w:t>容量</w:t>
      </w:r>
      <w:r>
        <w:rPr>
          <w:rFonts w:hint="eastAsia" w:ascii="宋体" w:hAnsi="宋体" w:eastAsia="宋体" w:cs="宋体"/>
          <w:color w:val="000000" w:themeColor="text1"/>
          <w:sz w:val="24"/>
          <w:szCs w:val="24"/>
          <w:lang w:eastAsia="zh-CN"/>
          <w14:textFill>
            <w14:solidFill>
              <w14:schemeClr w14:val="tx1"/>
            </w14:solidFill>
          </w14:textFill>
        </w:rPr>
        <w:t>规格、</w:t>
      </w:r>
      <w:r>
        <w:rPr>
          <w:rFonts w:hint="eastAsia" w:ascii="宋体" w:hAnsi="宋体" w:eastAsia="宋体" w:cs="宋体"/>
          <w:color w:val="000000" w:themeColor="text1"/>
          <w:sz w:val="24"/>
          <w:szCs w:val="24"/>
          <w:lang w:val="en-US" w:eastAsia="zh-CN"/>
          <w14:textFill>
            <w14:solidFill>
              <w14:schemeClr w14:val="tx1"/>
            </w14:solidFill>
          </w14:textFill>
        </w:rPr>
        <w:t>收货时间、</w:t>
      </w:r>
      <w:r>
        <w:rPr>
          <w:rFonts w:hint="eastAsia" w:ascii="宋体" w:hAnsi="宋体" w:eastAsia="宋体" w:cs="宋体"/>
          <w:color w:val="000000" w:themeColor="text1"/>
          <w:sz w:val="24"/>
          <w:szCs w:val="24"/>
          <w:lang w:eastAsia="zh-CN"/>
          <w14:textFill>
            <w14:solidFill>
              <w14:schemeClr w14:val="tx1"/>
            </w14:solidFill>
          </w14:textFill>
        </w:rPr>
        <w:t>收货人签字）</w:t>
      </w:r>
      <w:r>
        <w:rPr>
          <w:rFonts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合法有效的</w:t>
      </w:r>
      <w:r>
        <w:rPr>
          <w:rFonts w:ascii="宋体" w:hAnsi="宋体" w:eastAsia="宋体" w:cs="宋体"/>
          <w:color w:val="000000" w:themeColor="text1"/>
          <w:sz w:val="24"/>
          <w:szCs w:val="24"/>
          <w14:textFill>
            <w14:solidFill>
              <w14:schemeClr w14:val="tx1"/>
            </w14:solidFill>
          </w14:textFill>
        </w:rPr>
        <w:t>发票，采购人</w:t>
      </w:r>
      <w:r>
        <w:rPr>
          <w:rFonts w:hint="eastAsia" w:ascii="宋体" w:hAnsi="宋体" w:eastAsia="宋体" w:cs="宋体"/>
          <w:color w:val="000000" w:themeColor="text1"/>
          <w:sz w:val="24"/>
          <w:szCs w:val="24"/>
          <w:lang w:eastAsia="zh-CN"/>
          <w14:textFill>
            <w14:solidFill>
              <w14:schemeClr w14:val="tx1"/>
            </w14:solidFill>
          </w14:textFill>
        </w:rPr>
        <w:t>根据</w:t>
      </w:r>
      <w:r>
        <w:rPr>
          <w:rFonts w:ascii="宋体" w:hAnsi="宋体" w:eastAsia="宋体" w:cs="宋体"/>
          <w:color w:val="000000" w:themeColor="text1"/>
          <w:sz w:val="24"/>
          <w:szCs w:val="24"/>
          <w14:textFill>
            <w14:solidFill>
              <w14:schemeClr w14:val="tx1"/>
            </w14:solidFill>
          </w14:textFill>
        </w:rPr>
        <w:t>成交供应商提供</w:t>
      </w:r>
      <w:r>
        <w:rPr>
          <w:rFonts w:hint="eastAsia" w:ascii="宋体" w:hAnsi="宋体" w:eastAsia="宋体" w:cs="宋体"/>
          <w:color w:val="000000" w:themeColor="text1"/>
          <w:sz w:val="24"/>
          <w:szCs w:val="24"/>
          <w:lang w:eastAsia="zh-CN"/>
          <w14:textFill>
            <w14:solidFill>
              <w14:schemeClr w14:val="tx1"/>
            </w14:solidFill>
          </w14:textFill>
        </w:rPr>
        <w:t>合法有效</w:t>
      </w:r>
      <w:r>
        <w:rPr>
          <w:rFonts w:ascii="宋体" w:hAnsi="宋体" w:eastAsia="宋体" w:cs="宋体"/>
          <w:color w:val="000000" w:themeColor="text1"/>
          <w:sz w:val="24"/>
          <w:szCs w:val="24"/>
          <w14:textFill>
            <w14:solidFill>
              <w14:schemeClr w14:val="tx1"/>
            </w14:solidFill>
          </w14:textFill>
        </w:rPr>
        <w:t>的发票经审定无误后</w:t>
      </w:r>
      <w:r>
        <w:rPr>
          <w:rFonts w:hint="eastAsia" w:ascii="宋体" w:hAnsi="宋体" w:eastAsia="宋体" w:cs="宋体"/>
          <w:color w:val="000000" w:themeColor="text1"/>
          <w:sz w:val="24"/>
          <w:szCs w:val="24"/>
          <w:lang w:eastAsia="zh-CN"/>
          <w14:textFill>
            <w14:solidFill>
              <w14:schemeClr w14:val="tx1"/>
            </w14:solidFill>
          </w14:textFill>
        </w:rPr>
        <w:t>于次月</w:t>
      </w:r>
      <w:r>
        <w:rPr>
          <w:rFonts w:hint="eastAsia" w:ascii="宋体" w:hAnsi="宋体" w:eastAsia="宋体" w:cs="宋体"/>
          <w:color w:val="000000" w:themeColor="text1"/>
          <w:sz w:val="24"/>
          <w:szCs w:val="24"/>
          <w:lang w:val="en-US" w:eastAsia="zh-CN"/>
          <w14:textFill>
            <w14:solidFill>
              <w14:schemeClr w14:val="tx1"/>
            </w14:solidFill>
          </w14:textFill>
        </w:rPr>
        <w:t>15日前</w:t>
      </w:r>
      <w:r>
        <w:rPr>
          <w:rFonts w:ascii="宋体" w:hAnsi="宋体" w:eastAsia="宋体" w:cs="宋体"/>
          <w:color w:val="000000" w:themeColor="text1"/>
          <w:sz w:val="24"/>
          <w:szCs w:val="24"/>
          <w14:textFill>
            <w14:solidFill>
              <w14:schemeClr w14:val="tx1"/>
            </w14:solidFill>
          </w14:textFill>
        </w:rPr>
        <w:t>转账支付。（如成交供应商有</w:t>
      </w:r>
      <w:r>
        <w:rPr>
          <w:rFonts w:hint="eastAsia" w:ascii="宋体" w:hAnsi="宋体" w:eastAsia="宋体" w:cs="宋体"/>
          <w:color w:val="000000" w:themeColor="text1"/>
          <w:sz w:val="24"/>
          <w:szCs w:val="24"/>
          <w:lang w:eastAsia="zh-CN"/>
          <w14:textFill>
            <w14:solidFill>
              <w14:schemeClr w14:val="tx1"/>
            </w14:solidFill>
          </w14:textFill>
        </w:rPr>
        <w:t>扣款及</w:t>
      </w:r>
      <w:r>
        <w:rPr>
          <w:rFonts w:ascii="宋体" w:hAnsi="宋体" w:eastAsia="宋体" w:cs="宋体"/>
          <w:color w:val="000000" w:themeColor="text1"/>
          <w:sz w:val="24"/>
          <w:szCs w:val="24"/>
          <w14:textFill>
            <w14:solidFill>
              <w14:schemeClr w14:val="tx1"/>
            </w14:solidFill>
          </w14:textFill>
        </w:rPr>
        <w:t>违约情况，则从当月桶装水费</w:t>
      </w:r>
      <w:r>
        <w:rPr>
          <w:rFonts w:hint="eastAsia" w:ascii="宋体" w:hAnsi="宋体" w:eastAsia="宋体" w:cs="宋体"/>
          <w:color w:val="000000" w:themeColor="text1"/>
          <w:sz w:val="24"/>
          <w:szCs w:val="24"/>
          <w:lang w:eastAsia="zh-CN"/>
          <w14:textFill>
            <w14:solidFill>
              <w14:schemeClr w14:val="tx1"/>
            </w14:solidFill>
          </w14:textFill>
        </w:rPr>
        <w:t>用</w:t>
      </w:r>
      <w:r>
        <w:rPr>
          <w:rFonts w:ascii="宋体" w:hAnsi="宋体" w:eastAsia="宋体" w:cs="宋体"/>
          <w:color w:val="000000" w:themeColor="text1"/>
          <w:sz w:val="24"/>
          <w:szCs w:val="24"/>
          <w14:textFill>
            <w14:solidFill>
              <w14:schemeClr w14:val="tx1"/>
            </w14:solidFill>
          </w14:textFill>
        </w:rPr>
        <w:t>中扣除</w:t>
      </w:r>
      <w:r>
        <w:rPr>
          <w:rFonts w:hint="eastAsia" w:ascii="宋体" w:hAnsi="宋体" w:eastAsia="宋体" w:cs="宋体"/>
          <w:color w:val="000000" w:themeColor="text1"/>
          <w:sz w:val="24"/>
          <w:szCs w:val="24"/>
          <w:lang w:eastAsia="zh-CN"/>
          <w14:textFill>
            <w14:solidFill>
              <w14:schemeClr w14:val="tx1"/>
            </w14:solidFill>
          </w14:textFill>
        </w:rPr>
        <w:t>扣款及</w:t>
      </w:r>
      <w:r>
        <w:rPr>
          <w:rFonts w:ascii="宋体" w:hAnsi="宋体" w:eastAsia="宋体" w:cs="宋体"/>
          <w:color w:val="000000" w:themeColor="text1"/>
          <w:sz w:val="24"/>
          <w:szCs w:val="24"/>
          <w14:textFill>
            <w14:solidFill>
              <w14:schemeClr w14:val="tx1"/>
            </w14:solidFill>
          </w14:textFill>
        </w:rPr>
        <w:t>违约</w:t>
      </w:r>
      <w:r>
        <w:rPr>
          <w:rFonts w:hint="eastAsia" w:ascii="宋体" w:hAnsi="宋体" w:eastAsia="宋体" w:cs="宋体"/>
          <w:color w:val="000000" w:themeColor="text1"/>
          <w:sz w:val="24"/>
          <w:szCs w:val="24"/>
          <w:lang w:eastAsia="zh-CN"/>
          <w14:textFill>
            <w14:solidFill>
              <w14:schemeClr w14:val="tx1"/>
            </w14:solidFill>
          </w14:textFill>
        </w:rPr>
        <w:t>金</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2" w:name="_Toc16384"/>
      <w:bookmarkStart w:id="83" w:name="_Toc26732"/>
      <w:r>
        <w:rPr>
          <w:rFonts w:hint="eastAsia" w:ascii="宋体" w:hAnsi="宋体" w:eastAsia="宋体" w:cs="宋体"/>
          <w:b/>
          <w:color w:val="000000" w:themeColor="text1"/>
          <w:sz w:val="24"/>
          <w:szCs w:val="24"/>
          <w:lang w:val="en-US" w:eastAsia="zh-CN"/>
          <w14:textFill>
            <w14:solidFill>
              <w14:schemeClr w14:val="tx1"/>
            </w14:solidFill>
          </w14:textFill>
        </w:rPr>
        <w:t>四、履约保证金</w:t>
      </w:r>
      <w:bookmarkEnd w:id="82"/>
      <w:bookmarkEnd w:id="83"/>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（一）本项目在签订合同前，成交供应商应向采购人缴纳</w:t>
      </w:r>
      <w:r>
        <w:rPr>
          <w:rFonts w:hint="eastAsia" w:ascii="宋体" w:hAnsi="宋体" w:cs="宋体"/>
          <w:b w:val="0"/>
          <w:color w:val="000000" w:themeColor="text1"/>
          <w:kern w:val="2"/>
          <w:sz w:val="24"/>
          <w:szCs w:val="24"/>
          <w:lang w:val="en-US" w:eastAsia="zh-CN" w:bidi="ar-SA"/>
          <w14:textFill>
            <w14:solidFill>
              <w14:schemeClr w14:val="tx1"/>
            </w14:solidFill>
          </w14:textFill>
        </w:rPr>
        <w:t>3000元</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作为履约保证金。履约保证金在成交供应商履约完毕后15日内无息退还。</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（二）履约保证金缴纳账户</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户名：重庆市荣昌区人民医院</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账号：311701010400223860000000001</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开户行：中国农业银行股份有限公司重庆荣昌支行</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4" w:name="_Toc27420"/>
      <w:bookmarkStart w:id="85" w:name="_Toc16905"/>
      <w:bookmarkStart w:id="86" w:name="_Toc22456"/>
      <w:bookmarkStart w:id="87" w:name="_Toc482104629"/>
      <w:bookmarkStart w:id="88" w:name="_Toc12696"/>
      <w:bookmarkStart w:id="89" w:name="_Toc63"/>
      <w:r>
        <w:rPr>
          <w:rFonts w:hint="eastAsia" w:ascii="宋体" w:hAnsi="宋体" w:eastAsia="宋体" w:cs="宋体"/>
          <w:b/>
          <w:color w:val="000000" w:themeColor="text1"/>
          <w:sz w:val="24"/>
          <w:szCs w:val="24"/>
          <w:lang w:val="en-US" w:eastAsia="zh-CN"/>
          <w14:textFill>
            <w14:solidFill>
              <w14:schemeClr w14:val="tx1"/>
            </w14:solidFill>
          </w14:textFill>
        </w:rPr>
        <w:t>五、知识产权</w:t>
      </w:r>
      <w:bookmarkEnd w:id="84"/>
      <w:bookmarkEnd w:id="85"/>
      <w:bookmarkEnd w:id="86"/>
      <w:bookmarkEnd w:id="87"/>
      <w:bookmarkEnd w:id="88"/>
      <w:bookmarkEnd w:id="89"/>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（注：若涉及软件开发等服务类项目知识产权的，知识产权归采购人所有）。</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90" w:name="_Toc15641"/>
      <w:bookmarkStart w:id="91" w:name="_Toc482104631"/>
      <w:bookmarkStart w:id="92" w:name="_Toc28346"/>
      <w:bookmarkStart w:id="93" w:name="_Toc3207"/>
      <w:bookmarkStart w:id="94" w:name="_Toc21963"/>
      <w:bookmarkStart w:id="95" w:name="_Toc28796"/>
      <w:r>
        <w:rPr>
          <w:rFonts w:hint="eastAsia" w:ascii="宋体" w:hAnsi="宋体" w:eastAsia="宋体" w:cs="宋体"/>
          <w:b/>
          <w:color w:val="000000" w:themeColor="text1"/>
          <w:sz w:val="24"/>
          <w:szCs w:val="24"/>
          <w:lang w:val="en-US" w:eastAsia="zh-CN"/>
          <w14:textFill>
            <w14:solidFill>
              <w14:schemeClr w14:val="tx1"/>
            </w14:solidFill>
          </w14:textFill>
        </w:rPr>
        <w:t>六、其他</w:t>
      </w:r>
      <w:bookmarkEnd w:id="90"/>
      <w:bookmarkEnd w:id="91"/>
      <w:bookmarkEnd w:id="92"/>
      <w:bookmarkEnd w:id="93"/>
      <w:bookmarkEnd w:id="94"/>
      <w:bookmarkEnd w:id="95"/>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（一）供应商必须在响应文件中对以上条款和服务承诺明确列出，承诺内容必须达到本篇及</w:t>
      </w:r>
      <w:r>
        <w:rPr>
          <w:rFonts w:hint="eastAsia" w:ascii="宋体" w:hAnsi="宋体" w:cs="宋体"/>
          <w:b w:val="0"/>
          <w:color w:val="000000" w:themeColor="text1"/>
          <w:kern w:val="2"/>
          <w:sz w:val="24"/>
          <w:szCs w:val="24"/>
          <w:lang w:val="en-US" w:eastAsia="zh-CN" w:bidi="ar-SA"/>
          <w14:textFill>
            <w14:solidFill>
              <w14:schemeClr w14:val="tx1"/>
            </w14:solidFill>
          </w14:textFill>
        </w:rPr>
        <w:t>询价采购文件</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其他条款的要求。</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（二）其他未尽事宜由供需双方在采购合同中详细约定。</w:t>
      </w:r>
    </w:p>
    <w:p>
      <w:pPr>
        <w:pageBreakBefore w:val="0"/>
        <w:widowControl w:val="0"/>
        <w:kinsoku/>
        <w:wordWrap w:val="0"/>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textAlignment w:val="auto"/>
        <w:rPr>
          <w:rStyle w:val="17"/>
          <w:rFonts w:hint="eastAsia"/>
          <w:b/>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70"/>
      <w:bookmarkEnd w:id="71"/>
      <w:bookmarkStart w:id="96" w:name="_Toc485108794"/>
      <w:bookmarkStart w:id="97" w:name="_Toc15514"/>
      <w:bookmarkStart w:id="98" w:name="_Toc403569796"/>
      <w:bookmarkStart w:id="99" w:name="_Toc303945820"/>
      <w:bookmarkStart w:id="100" w:name="_Toc148265480"/>
      <w:r>
        <w:rPr>
          <w:rStyle w:val="17"/>
          <w:rFonts w:hint="eastAsia"/>
          <w:b/>
          <w:color w:val="000000" w:themeColor="text1"/>
          <w14:textFill>
            <w14:solidFill>
              <w14:schemeClr w14:val="tx1"/>
            </w14:solidFill>
          </w14:textFill>
        </w:rPr>
        <w:t>第五篇  合同</w:t>
      </w:r>
      <w:r>
        <w:rPr>
          <w:rStyle w:val="17"/>
          <w:rFonts w:hint="eastAsia"/>
          <w:b/>
          <w:color w:val="000000" w:themeColor="text1"/>
          <w:lang w:eastAsia="zh-CN"/>
          <w14:textFill>
            <w14:solidFill>
              <w14:schemeClr w14:val="tx1"/>
            </w14:solidFill>
          </w14:textFill>
        </w:rPr>
        <w:t>草案</w:t>
      </w:r>
      <w:r>
        <w:rPr>
          <w:rStyle w:val="17"/>
          <w:rFonts w:hint="eastAsia"/>
          <w:b/>
          <w:color w:val="000000" w:themeColor="text1"/>
          <w14:textFill>
            <w14:solidFill>
              <w14:schemeClr w14:val="tx1"/>
            </w14:solidFill>
          </w14:textFill>
        </w:rPr>
        <w:t>条款</w:t>
      </w:r>
      <w:bookmarkEnd w:id="96"/>
      <w:bookmarkEnd w:id="97"/>
      <w:bookmarkEnd w:id="98"/>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1、定义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1.1甲方（需方）即采购人，是指通过询价采购，接受合同货物及服务的各级国家机关、事业单位和团体组织。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1.2乙方（供方）即成交供应商，是指成交后提供合同货物和服务的自然人、法人及其他组织。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1.3合同是指由甲乙双方按照询价文件和响应文件的实质性内容，通过协商一致达成的书面协议。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1.4合同价格指以成交价格为依据，在供方全面履行合同义务后，需方（或财政部门）应支付给供方的金额。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1.5技术资料是指合同货物及其相关的设计、制造、监造、检验、验收等文件（包括图纸、各种文字说明、标准）。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2、货物内容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合同包括以下内容：货物名称、型号规格、技术参数、数量（单位）等内容。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3、合同价格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3.1合同价格即合同总价。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3.2合同价格包括合同货物、技术资料、合同货物的税费、运杂费、保险费、包装费、装卸费及与货物有关的供方应纳的税费，所有税费由乙方负担。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3.3合同货物单价为不变价。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4、转包或分包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4.1本合同范围的货物，应由乙方直接供应，不得转让他人供应；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4.2非经甲方书面同意，乙方不得将本合同范围的货物全部或部分分包给他人供应；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4.3如有转让和未经甲方同意的分包行为，甲方有权解除合同，没收履约保证金并追究乙方的违约责任。</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5、质量保证及售后服务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5.1乙方应按询价采购文件规定的货物性能、技术要求、质量标准向甲方提供未经使用的全新产品。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5.2.1更换：由乙方承担所发生的全部费用。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5.2.2贬值处理：由甲乙双方合议定价。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5.2.3退货处理：乙方应退还甲方支付的合同款，同时应承担该货物的直接费用（运输、保险、检验、货款利息及银行手续费等）。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5.3如在使用过程中发生质量问题，乙方应同本项目“第四篇 询价项目服务需求”对质量保证及售后服务内容的约定。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5.4在质保期内，乙方应对货物出现的质量及安全问题负责处理解决并承担一切费用。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6、付款</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6.1本合同使用货币币制如未作特别说明均为人民币。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6.2付款方式：银行转账、现金支票。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6.3付款方法：同本项目“第四篇 询价项目服务需求”中关于付款方式的约定。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7、检查验收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7.1供方应随货物提供合格证和质量证明文件，如是国外进口的货物还须提供入关证明。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7.2货物验收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7.3货物验收报告应由需方、供方经办人签字，并加盖双方公章，以此作为支付凭据。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8、索赔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8.2根据货物的疵劣和受损程度以及需方遭受损失的金额，经双方同意降低货物价格。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9、知识产权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9.2若涉及软件开发等服务类项目知识产权的，知识产权归采购人所有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10、合同争议的解决</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10.1当事人友好协商达成一致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10.2在60天内当事人协商不能达成协议的，可提请采购人当地仲裁机构仲裁。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11、违约责任</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》、《中华人民共和国政府采购法》有关条款，或由供需双方约定。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12、合同生效及其它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12.1合同生效及其效力应符合《中华人民共和国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》有关规定。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12.2合同应经当事人法定代表人或委托代理人签字，加盖双方合同专用章或公章。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12.3合同所包括附件，是合同不可分割的一部分，具有同等法法律效力。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12.4合同需提供担保的，按《中华人民共和国担保法》规定执行。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12.5本合同条件未尽事宜依照《中华人民共和国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》，由供需双方共同协商确定。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附页：1、合同格式</w:t>
      </w:r>
      <w:bookmarkEnd w:id="99"/>
      <w:bookmarkEnd w:id="100"/>
    </w:p>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重庆市政府采购购销合同</w:t>
      </w:r>
    </w:p>
    <w:p>
      <w:pPr>
        <w:pageBreakBefore w:val="0"/>
        <w:kinsoku/>
        <w:overflowPunct/>
        <w:topLinePunct w:val="0"/>
        <w:bidi w:val="0"/>
        <w:adjustRightInd/>
        <w:spacing w:line="48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项目</w:t>
      </w:r>
      <w:r>
        <w:rPr>
          <w:rFonts w:hint="eastAsia" w:ascii="宋体" w:hAnsi="宋体" w:cs="宋体"/>
          <w:color w:val="000000" w:themeColor="text1"/>
          <w:sz w:val="24"/>
          <w:szCs w:val="24"/>
          <w:lang w:eastAsia="zh-CN"/>
          <w14:textFill>
            <w14:solidFill>
              <w14:schemeClr w14:val="tx1"/>
            </w14:solidFill>
          </w14:textFill>
        </w:rPr>
        <w:t>编</w:t>
      </w:r>
      <w:r>
        <w:rPr>
          <w:rFonts w:hint="eastAsia" w:ascii="宋体" w:hAnsi="宋体" w:eastAsia="宋体" w:cs="宋体"/>
          <w:color w:val="000000" w:themeColor="text1"/>
          <w:sz w:val="24"/>
          <w:szCs w:val="24"/>
          <w14:textFill>
            <w14:solidFill>
              <w14:schemeClr w14:val="tx1"/>
            </w14:solidFill>
          </w14:textFill>
        </w:rPr>
        <w:t xml:space="preserve">号：                  </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甲方（需方）：___________________________      计价单位：____________</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乙方（供方）：___________________________      计量单位：_____________</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88"/>
        <w:gridCol w:w="85"/>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商品名称</w:t>
            </w: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一、质量要求和技术标准。供方提供的商品必须是全新的，完全符合国家有关技术标准，供方的质量保证及售后服务承诺如下：</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1、质保期限：</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2、保修范围：</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3、服务措施：</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四、验收标准、方法：</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pageBreakBefore w:val="0"/>
              <w:numPr>
                <w:ilvl w:val="0"/>
                <w:numId w:val="4"/>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pageBreakBefore w:val="0"/>
              <w:numPr>
                <w:ilvl w:val="0"/>
                <w:numId w:val="4"/>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违约责任：</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七、其他约定事项：</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询价采购文件及其补遗书、响应文件和承诺是本合同不可分割的部分。</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本合同如发生争议由双方协商解决，协商不成向需方所在人民法院提请诉讼。</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本合同一式__份， 需方__份，供方__份，采购代理机构</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份，财政部门</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份，具同等法律效力。</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4928" w:type="dxa"/>
            <w:gridSpan w:val="5"/>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需方：</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p>
        </w:tc>
        <w:tc>
          <w:tcPr>
            <w:tcW w:w="4700" w:type="dxa"/>
            <w:gridSpan w:val="4"/>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tc>
      </w:tr>
    </w:tbl>
    <w:p>
      <w:pPr>
        <w:pageBreakBefore w:val="0"/>
        <w:tabs>
          <w:tab w:val="left" w:pos="9000"/>
        </w:tabs>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rtlGutter w:val="0"/>
          <w:docGrid w:linePitch="312" w:charSpace="0"/>
        </w:sectPr>
      </w:pPr>
      <w:r>
        <w:rPr>
          <w:rFonts w:hint="eastAsia" w:ascii="宋体" w:hAnsi="宋体" w:eastAsia="宋体" w:cs="宋体"/>
          <w:color w:val="000000" w:themeColor="text1"/>
          <w:sz w:val="24"/>
          <w:szCs w:val="24"/>
          <w14:textFill>
            <w14:solidFill>
              <w14:schemeClr w14:val="tx1"/>
            </w14:solidFill>
          </w14:textFill>
        </w:rPr>
        <w:t xml:space="preserve">签约时间：           年   月   日      签约地点： </w:t>
      </w:r>
    </w:p>
    <w:p>
      <w:pPr>
        <w:pStyle w:val="3"/>
        <w:keepNext/>
        <w:keepLines/>
        <w:pageBreakBefore w:val="0"/>
        <w:widowControl w:val="0"/>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bookmarkStart w:id="101" w:name="_Hlt41879464"/>
      <w:bookmarkEnd w:id="101"/>
      <w:bookmarkStart w:id="102" w:name="_Toc485108795"/>
      <w:bookmarkStart w:id="103" w:name="_Toc12789072"/>
      <w:bookmarkStart w:id="104" w:name="_Toc4824"/>
      <w:r>
        <w:rPr>
          <w:rFonts w:hint="eastAsia"/>
          <w:color w:val="000000" w:themeColor="text1"/>
          <w14:textFill>
            <w14:solidFill>
              <w14:schemeClr w14:val="tx1"/>
            </w14:solidFill>
          </w14:textFill>
        </w:rPr>
        <w:t>第六篇  响应文件格式要求</w:t>
      </w:r>
      <w:bookmarkEnd w:id="102"/>
      <w:bookmarkEnd w:id="103"/>
      <w:bookmarkEnd w:id="104"/>
    </w:p>
    <w:p>
      <w:pPr>
        <w:pageBreakBefore w:val="0"/>
        <w:kinsoku/>
        <w:overflowPunct/>
        <w:topLinePunct w:val="0"/>
        <w:bidi w:val="0"/>
        <w:adjustRightInd/>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一、经济部分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（一）询价报价函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（二）明细报价表</w:t>
      </w:r>
    </w:p>
    <w:p>
      <w:pPr>
        <w:pageBreakBefore w:val="0"/>
        <w:kinsoku/>
        <w:overflowPunct/>
        <w:topLinePunct w:val="0"/>
        <w:bidi w:val="0"/>
        <w:adjustRightInd/>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二、技术部分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各产品的技术参数（或技术指标）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）技术响应偏离表</w:t>
      </w:r>
    </w:p>
    <w:p>
      <w:pPr>
        <w:pageBreakBefore w:val="0"/>
        <w:kinsoku/>
        <w:overflowPunct/>
        <w:topLinePunct w:val="0"/>
        <w:bidi w:val="0"/>
        <w:adjustRightInd/>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lang w:val="en-US" w:eastAsia="zh-CN"/>
          <w14:textFill>
            <w14:solidFill>
              <w14:schemeClr w14:val="tx1"/>
            </w14:solidFill>
          </w14:textFill>
        </w:rPr>
        <w:t>商务</w:t>
      </w:r>
      <w:r>
        <w:rPr>
          <w:rFonts w:hint="eastAsia" w:ascii="宋体" w:hAnsi="宋体" w:eastAsia="宋体" w:cs="宋体"/>
          <w:b/>
          <w:bCs/>
          <w:color w:val="000000" w:themeColor="text1"/>
          <w:sz w:val="24"/>
          <w:szCs w:val="24"/>
          <w14:textFill>
            <w14:solidFill>
              <w14:schemeClr w14:val="tx1"/>
            </w14:solidFill>
          </w14:textFill>
        </w:rPr>
        <w:t>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05" w:name="OLE_LINK11"/>
      <w:bookmarkStart w:id="106" w:name="OLE_LINK10"/>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要求响应情况：服务时间、服务地点及验收方式等。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包括但不限于</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响应偏离表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（三）其它优惠承诺</w:t>
      </w:r>
    </w:p>
    <w:p>
      <w:pPr>
        <w:pageBreakBefore w:val="0"/>
        <w:kinsoku/>
        <w:overflowPunct/>
        <w:topLinePunct w:val="0"/>
        <w:bidi w:val="0"/>
        <w:adjustRightInd/>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四、资格条件及其他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）书面声明（格式）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）特定资格条件证书或证明文件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说明：供应商按“多证合一”登记制度办理营业执照的，组织机构代码证、税务登记证（副本）以</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所提供的法人营业执照（副本）复印件为准。</w:t>
      </w:r>
    </w:p>
    <w:p>
      <w:pPr>
        <w:pageBreakBefore w:val="0"/>
        <w:kinsoku/>
        <w:overflowPunct/>
        <w:topLinePunct w:val="0"/>
        <w:bidi w:val="0"/>
        <w:adjustRightInd/>
        <w:spacing w:line="48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（一）中小企业声明函、监狱企业证明文件、残疾人福利性单位声明函。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）其他资料</w:t>
      </w:r>
    </w:p>
    <w:bookmarkEnd w:id="105"/>
    <w:bookmarkEnd w:id="106"/>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titlePg/>
          <w:rtlGutter w:val="0"/>
          <w:docGrid w:linePitch="380" w:charSpace="0"/>
        </w:sectPr>
      </w:pP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07" w:name="_Toc313008356"/>
      <w:bookmarkStart w:id="108" w:name="_Toc313888360"/>
      <w:bookmarkStart w:id="109" w:name="_Toc9933"/>
      <w:bookmarkStart w:id="110" w:name="_Toc485108796"/>
      <w:bookmarkStart w:id="111" w:name="_Toc480979018"/>
      <w:bookmarkStart w:id="112" w:name="_Toc342913419"/>
      <w:bookmarkStart w:id="113" w:name="_Toc12789073"/>
      <w:bookmarkStart w:id="114" w:name="_Toc283382454"/>
      <w:r>
        <w:rPr>
          <w:rFonts w:hint="eastAsia" w:ascii="宋体" w:hAnsi="宋体" w:eastAsia="宋体" w:cs="宋体"/>
          <w:color w:val="000000" w:themeColor="text1"/>
          <w:sz w:val="24"/>
          <w:szCs w:val="24"/>
          <w14:textFill>
            <w14:solidFill>
              <w14:schemeClr w14:val="tx1"/>
            </w14:solidFill>
          </w14:textFill>
        </w:rPr>
        <w:t>一、经济部分</w:t>
      </w:r>
      <w:bookmarkEnd w:id="107"/>
      <w:bookmarkEnd w:id="108"/>
      <w:bookmarkEnd w:id="109"/>
      <w:bookmarkEnd w:id="110"/>
      <w:bookmarkEnd w:id="111"/>
      <w:bookmarkEnd w:id="112"/>
    </w:p>
    <w:bookmarkEnd w:id="113"/>
    <w:bookmarkEnd w:id="114"/>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（一）询价报价函</w:t>
      </w:r>
    </w:p>
    <w:p>
      <w:pPr>
        <w:pageBreakBefore w:val="0"/>
        <w:tabs>
          <w:tab w:val="left" w:pos="6300"/>
        </w:tabs>
        <w:kinsoku/>
        <w:overflowPunct/>
        <w:topLinePunct w:val="0"/>
        <w:bidi w:val="0"/>
        <w:adjustRightInd/>
        <w:snapToGrid w:val="0"/>
        <w:spacing w:line="480" w:lineRule="exact"/>
        <w:ind w:firstLine="482" w:firstLineChars="20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询价报价函</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我方收到____________________________（项目名称）的询价采购文件，经详细研究，决定参加该询价项目的询价。</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1、愿意按照询价采购文件中的一切要求，提供本项目的交货及技术服务，最终报价为人民币大写：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；人民币小写：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3、我方承诺：本次询价的有效期为90天。</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4、我方完全理解和接受贵方询价采购文件的一切规定和要求及询价评审办法。</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5、在整个询价过程中，我方若有违规行为，接受按照《中华人民共和国政府采购法》和《询价采购文件》之规定给予惩罚。</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6、我方若成为成交供应商，将按照最终询价结果签订合同，并且严格履行合同义务。本承诺函将成为合同不可分割的一部分，与合同具有同等的法律效力。</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7、我方同意按询价文件规定，交纳询价采购文件要求的保证金。</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8、我方未为采购项目提供整体设计、规范编制或者项目管理、监理、监测等服务。</w:t>
      </w:r>
    </w:p>
    <w:p>
      <w:pPr>
        <w:pStyle w:val="2"/>
        <w:spacing w:line="500" w:lineRule="exact"/>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9、若我方成为成交供应商，同意按照本采购文件规定缴纳代理服务费。</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传真：</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                           邮编：</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titlePg/>
          <w:rtlGutter w:val="0"/>
          <w:docGrid w:linePitch="380" w:charSpace="0"/>
        </w:sect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2895"/>
        </w:tabs>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（二）明细报价表</w:t>
      </w:r>
    </w:p>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明细报价表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名称</w:t>
            </w:r>
          </w:p>
        </w:tc>
        <w:tc>
          <w:tcPr>
            <w:tcW w:w="247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品牌、规格型号</w:t>
            </w:r>
          </w:p>
        </w:tc>
        <w:tc>
          <w:tcPr>
            <w:tcW w:w="1242"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制造商</w:t>
            </w:r>
          </w:p>
        </w:tc>
        <w:tc>
          <w:tcPr>
            <w:tcW w:w="1242"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原产地</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数量</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单价</w:t>
            </w:r>
            <w:r>
              <w:rPr>
                <w:rFonts w:hint="eastAsia" w:ascii="宋体" w:hAnsi="宋体" w:cs="宋体"/>
                <w:b/>
                <w:color w:val="000000" w:themeColor="text1"/>
                <w:sz w:val="24"/>
                <w:szCs w:val="24"/>
                <w:lang w:eastAsia="zh-CN"/>
                <w14:textFill>
                  <w14:solidFill>
                    <w14:schemeClr w14:val="tx1"/>
                  </w14:solidFill>
                </w14:textFill>
              </w:rPr>
              <w:t>（元）</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合计</w:t>
            </w:r>
            <w:r>
              <w:rPr>
                <w:rFonts w:hint="eastAsia" w:ascii="宋体" w:hAnsi="宋体" w:cs="宋体"/>
                <w:b/>
                <w:color w:val="000000" w:themeColor="text1"/>
                <w:sz w:val="24"/>
                <w:szCs w:val="24"/>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总计</w:t>
            </w:r>
          </w:p>
        </w:tc>
        <w:tc>
          <w:tcPr>
            <w:tcW w:w="7760" w:type="dxa"/>
            <w:gridSpan w:val="6"/>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注：1、请供应商完整填写本表。</w:t>
      </w: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2、该表可扩展</w:t>
      </w:r>
      <w:bookmarkStart w:id="115" w:name="OLE_LINK1"/>
      <w:bookmarkStart w:id="116" w:name="OLE_LINK2"/>
      <w:r>
        <w:rPr>
          <w:rFonts w:hint="eastAsia" w:ascii="宋体" w:hAnsi="宋体" w:eastAsia="宋体" w:cs="宋体"/>
          <w:color w:val="000000" w:themeColor="text1"/>
          <w:sz w:val="24"/>
          <w:szCs w:val="24"/>
          <w14:textFill>
            <w14:solidFill>
              <w14:schemeClr w14:val="tx1"/>
            </w14:solidFill>
          </w14:textFill>
        </w:rPr>
        <w:t>，并逐页签字或盖章。</w:t>
      </w:r>
      <w:bookmarkEnd w:id="115"/>
      <w:bookmarkEnd w:id="116"/>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供应商名称（公章）：</w:t>
      </w:r>
    </w:p>
    <w:p>
      <w:pPr>
        <w:pageBreakBefore w:val="0"/>
        <w:kinsoku/>
        <w:overflowPunct/>
        <w:topLinePunct w:val="0"/>
        <w:bidi w:val="0"/>
        <w:adjustRightInd/>
        <w:spacing w:line="480" w:lineRule="exact"/>
        <w:ind w:right="480" w:firstLine="6480" w:firstLineChars="2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bdr w:val="single" w:color="auto" w:sz="4" w:space="0"/>
          <w14:textFill>
            <w14:solidFill>
              <w14:schemeClr w14:val="tx1"/>
            </w14:solidFill>
          </w14:textFill>
        </w:rPr>
        <w:sectPr>
          <w:headerReference r:id="rId9" w:type="default"/>
          <w:pgSz w:w="11907" w:h="16840"/>
          <w:pgMar w:top="1134" w:right="1191" w:bottom="1134" w:left="1304" w:header="850" w:footer="992" w:gutter="0"/>
          <w:pgNumType w:fmt="numberInDash"/>
          <w:cols w:space="720" w:num="1"/>
          <w:titlePg/>
          <w:rtlGutter w:val="0"/>
          <w:docGrid w:linePitch="380" w:charSpace="0"/>
        </w:sectPr>
      </w:pP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17" w:name="_Toc313008357"/>
      <w:bookmarkStart w:id="118" w:name="_Toc480979019"/>
      <w:bookmarkStart w:id="119" w:name="_Toc313888361"/>
      <w:bookmarkStart w:id="120" w:name="_Toc342913420"/>
      <w:bookmarkStart w:id="121" w:name="_Toc485108797"/>
      <w:bookmarkStart w:id="122" w:name="_Toc10259"/>
      <w:r>
        <w:rPr>
          <w:rFonts w:hint="eastAsia" w:ascii="宋体" w:hAnsi="宋体" w:eastAsia="宋体" w:cs="宋体"/>
          <w:color w:val="000000" w:themeColor="text1"/>
          <w:sz w:val="24"/>
          <w:szCs w:val="24"/>
          <w14:textFill>
            <w14:solidFill>
              <w14:schemeClr w14:val="tx1"/>
            </w14:solidFill>
          </w14:textFill>
        </w:rPr>
        <w:t>二、技术部分</w:t>
      </w:r>
      <w:bookmarkEnd w:id="117"/>
      <w:bookmarkEnd w:id="118"/>
      <w:bookmarkEnd w:id="119"/>
      <w:bookmarkEnd w:id="120"/>
      <w:bookmarkEnd w:id="121"/>
      <w:bookmarkEnd w:id="122"/>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各产品的技术参数（或技术指标）</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（二）技术响应偏离表</w:t>
      </w:r>
    </w:p>
    <w:p>
      <w:pPr>
        <w:bidi w:val="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响应情况</w:t>
            </w: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pacing w:line="4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本表即为对本项目“第三篇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技术需求”中所列技术要求进行比较和响应；</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该表必须按照询价要求逐条如实填写，根据响应情况在“差异说明”项填写正偏离或负偏离及原因，完全符合的填写“无差异”；</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该表可扩展，并逐页签字或盖章；</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可附相关技术支撑材料（格式自定）</w:t>
      </w:r>
      <w:r>
        <w:rPr>
          <w:rFonts w:hint="eastAsia" w:ascii="宋体" w:hAnsi="宋体" w:cs="宋体"/>
          <w:color w:val="000000" w:themeColor="text1"/>
          <w:sz w:val="24"/>
          <w:szCs w:val="24"/>
          <w:lang w:eastAsia="zh-CN"/>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若“响应情况”栏中仅填写“无偏离”或“有偏离”等内容而未作实质性参数描述，该供应商将失去成为成交供应商的资格，仅保留其合格供应商的身份。</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br w:type="page"/>
      </w:r>
      <w:bookmarkStart w:id="123" w:name="_Toc485108798"/>
      <w:bookmarkStart w:id="124" w:name="_Toc313888362"/>
      <w:bookmarkStart w:id="125" w:name="_Toc342913421"/>
      <w:bookmarkStart w:id="126" w:name="_Toc480979020"/>
      <w:bookmarkStart w:id="127" w:name="_Toc313008358"/>
      <w:bookmarkStart w:id="128" w:name="_Toc10564"/>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部分</w:t>
      </w:r>
      <w:bookmarkEnd w:id="123"/>
      <w:bookmarkEnd w:id="124"/>
      <w:bookmarkEnd w:id="125"/>
      <w:bookmarkEnd w:id="126"/>
      <w:bookmarkEnd w:id="127"/>
      <w:bookmarkEnd w:id="128"/>
    </w:p>
    <w:p>
      <w:pPr>
        <w:pageBreakBefore w:val="0"/>
        <w:numPr>
          <w:ilvl w:val="0"/>
          <w:numId w:val="6"/>
        </w:numPr>
        <w:kinsoku/>
        <w:overflowPunct/>
        <w:topLinePunct w:val="0"/>
        <w:bidi w:val="0"/>
        <w:adjustRightInd/>
        <w:spacing w:line="480" w:lineRule="exact"/>
        <w:ind w:left="408" w:leftChars="17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要求响应情况：</w:t>
      </w:r>
      <w:bookmarkStart w:id="129" w:name="_Toc283382459"/>
      <w:r>
        <w:rPr>
          <w:rFonts w:hint="eastAsia" w:ascii="宋体" w:hAnsi="宋体" w:eastAsia="宋体" w:cs="宋体"/>
          <w:color w:val="000000" w:themeColor="text1"/>
          <w:sz w:val="24"/>
          <w:szCs w:val="24"/>
          <w14:textFill>
            <w14:solidFill>
              <w14:schemeClr w14:val="tx1"/>
            </w14:solidFill>
          </w14:textFill>
        </w:rPr>
        <w:t>服务时间、服务地点及验收方式等。（包括但不限于）</w:t>
      </w: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响应偏离表</w:t>
      </w:r>
    </w:p>
    <w:p>
      <w:pPr>
        <w:pageBreakBefore w:val="0"/>
        <w:kinsoku/>
        <w:overflowPunct/>
        <w:topLinePunct w:val="0"/>
        <w:bidi w:val="0"/>
        <w:adjustRightInd/>
        <w:snapToGrid w:val="0"/>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商务</w:t>
      </w:r>
      <w:r>
        <w:rPr>
          <w:rFonts w:hint="eastAsia" w:ascii="宋体" w:hAnsi="宋体" w:eastAsia="宋体" w:cs="宋体"/>
          <w:b/>
          <w:color w:val="000000" w:themeColor="text1"/>
          <w:sz w:val="24"/>
          <w:szCs w:val="24"/>
          <w14:textFill>
            <w14:solidFill>
              <w14:schemeClr w14:val="tx1"/>
            </w14:solidFill>
          </w14:textFill>
        </w:rPr>
        <w:t>响应偏离表（本表可自行设计格式）</w:t>
      </w:r>
    </w:p>
    <w:p>
      <w:pPr>
        <w:pageBreakBefore w:val="0"/>
        <w:kinsoku/>
        <w:overflowPunct/>
        <w:topLinePunct w:val="0"/>
        <w:bidi w:val="0"/>
        <w:adjustRightInd/>
        <w:snapToGrid w:val="0"/>
        <w:spacing w:line="480" w:lineRule="exact"/>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对于询价文件的</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要求，如有任何偏离请如实填写下表：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询价项目需求</w:t>
            </w: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响应情况</w:t>
            </w: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napToGrid w:val="0"/>
        <w:spacing w:line="480" w:lineRule="exact"/>
        <w:ind w:firstLine="465"/>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本表即为对本项目“第四篇 </w:t>
      </w:r>
      <w:r>
        <w:rPr>
          <w:rFonts w:hint="eastAsia" w:ascii="宋体" w:hAnsi="宋体" w:eastAsia="宋体" w:cs="宋体"/>
          <w:color w:val="000000" w:themeColor="text1"/>
          <w:sz w:val="24"/>
          <w:szCs w:val="24"/>
          <w:lang w:val="en-US" w:eastAsia="zh-CN"/>
          <w14:textFill>
            <w14:solidFill>
              <w14:schemeClr w14:val="tx1"/>
            </w14:solidFill>
          </w14:textFill>
        </w:rPr>
        <w:t>采购商务</w:t>
      </w:r>
      <w:r>
        <w:rPr>
          <w:rFonts w:hint="eastAsia" w:ascii="宋体" w:hAnsi="宋体" w:eastAsia="宋体" w:cs="宋体"/>
          <w:color w:val="000000" w:themeColor="text1"/>
          <w:sz w:val="24"/>
          <w:szCs w:val="24"/>
          <w14:textFill>
            <w14:solidFill>
              <w14:schemeClr w14:val="tx1"/>
            </w14:solidFill>
          </w14:textFill>
        </w:rPr>
        <w:t>需求”中所列服务要求进行比较和响应；</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该表必须按照询价要求逐条如实填写，根据响应情况在“差异说明”项填写正偏离或负偏离及原因，完全符合的填写“无差异”；</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该表可扩展，并逐页签字或盖章；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（三）其它优惠承诺（格式自定）</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129"/>
      <w:bookmarkStart w:id="130" w:name="_Toc485108799"/>
      <w:bookmarkStart w:id="131" w:name="_Toc8534"/>
      <w:bookmarkStart w:id="132" w:name="_Toc480979021"/>
      <w:bookmarkStart w:id="133" w:name="_Toc313008359"/>
      <w:bookmarkStart w:id="134" w:name="_Toc313888363"/>
      <w:bookmarkStart w:id="135" w:name="_Toc342913422"/>
      <w:r>
        <w:rPr>
          <w:rFonts w:hint="eastAsia" w:ascii="宋体" w:hAnsi="宋体" w:eastAsia="宋体" w:cs="宋体"/>
          <w:color w:val="000000" w:themeColor="text1"/>
          <w:sz w:val="24"/>
          <w:szCs w:val="24"/>
          <w14:textFill>
            <w14:solidFill>
              <w14:schemeClr w14:val="tx1"/>
            </w14:solidFill>
          </w14:textFill>
        </w:rPr>
        <w:t>四、资格条件及其他</w:t>
      </w:r>
      <w:bookmarkEnd w:id="130"/>
      <w:bookmarkEnd w:id="131"/>
      <w:bookmarkEnd w:id="132"/>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（二）税务登记证副本复印件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widowControl/>
        <w:kinsoku/>
        <w:overflowPunct/>
        <w:topLinePunct w:val="0"/>
        <w:bidi w:val="0"/>
        <w:adjustRightInd/>
        <w:spacing w:line="4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（法定代表人姓名）在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（职务名称）职务，是（供应商名称）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的法定代表人。</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（附：法定代表人身份证正反面复印件）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（供应商法定代表人名称）是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（供应商名称）的法定代表人，特授权</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（被授权人姓名及身份证代码）代表我单位全权办理上述项目的询价、签约等具体工作，并签署全部有关文件、协议及合同。</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我单位对被授权人的签字负全部责任。</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                                 供应商法定代表人：</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（附：被授权人身份证正反面复印件）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tabs>
          <w:tab w:val="left" w:pos="6300"/>
        </w:tabs>
        <w:kinsoku/>
        <w:overflowPunct/>
        <w:topLinePunct w:val="0"/>
        <w:bidi w:val="0"/>
        <w:adjustRightInd/>
        <w:snapToGrid w:val="0"/>
        <w:spacing w:line="480" w:lineRule="exact"/>
        <w:ind w:firstLine="57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）书面声明</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Style w:val="18"/>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资格条件。我方对以上声明负全部法律责任。</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pageBreakBefore w:val="0"/>
        <w:tabs>
          <w:tab w:val="left" w:pos="6300"/>
        </w:tabs>
        <w:kinsoku/>
        <w:overflowPunct/>
        <w:topLinePunct w:val="0"/>
        <w:bidi w:val="0"/>
        <w:adjustRightInd/>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6480" w:firstLineChars="2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right="360"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right="1320"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numPr>
          <w:ilvl w:val="0"/>
          <w:numId w:val="0"/>
        </w:numPr>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bookmarkStart w:id="136" w:name="OLE_LINK7"/>
      <w:bookmarkStart w:id="137" w:name="OLE_LINK4"/>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lang w:val="en-US" w:eastAsia="zh-CN"/>
          <w14:textFill>
            <w14:solidFill>
              <w14:schemeClr w14:val="tx1"/>
            </w14:solidFill>
          </w14:textFill>
        </w:rPr>
        <w:t xml:space="preserve">   </w:t>
      </w:r>
    </w:p>
    <w:p>
      <w:pPr>
        <w:pageBreakBefore w:val="0"/>
        <w:numPr>
          <w:ilvl w:val="0"/>
          <w:numId w:val="0"/>
        </w:numPr>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特定资格条件证书或证明文件</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说明：供应商按“多证合一”登记制度办理营业执照的，组织机构代码证、税务登记证（副本）以</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所提供的法人营业执照（副本）复印件为准。</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bookmarkEnd w:id="133"/>
    <w:bookmarkEnd w:id="134"/>
    <w:bookmarkEnd w:id="135"/>
    <w:p>
      <w:pPr>
        <w:pStyle w:val="4"/>
        <w:pageBreakBefore w:val="0"/>
        <w:numPr>
          <w:ilvl w:val="0"/>
          <w:numId w:val="7"/>
        </w:numPr>
        <w:kinsoku/>
        <w:overflowPunct/>
        <w:topLinePunct w:val="0"/>
        <w:bidi w:val="0"/>
        <w:adjustRightInd/>
        <w:spacing w:before="0" w:after="0" w:line="480" w:lineRule="exact"/>
        <w:jc w:val="left"/>
        <w:rPr>
          <w:rFonts w:hint="eastAsia" w:ascii="宋体" w:hAnsi="宋体" w:eastAsia="宋体" w:cs="宋体"/>
          <w:color w:val="000000" w:themeColor="text1"/>
          <w:sz w:val="24"/>
          <w:szCs w:val="24"/>
          <w14:textFill>
            <w14:solidFill>
              <w14:schemeClr w14:val="tx1"/>
            </w14:solidFill>
          </w14:textFill>
        </w:rPr>
      </w:pPr>
      <w:bookmarkStart w:id="138" w:name="_Toc485108800"/>
      <w:bookmarkStart w:id="139" w:name="_Toc480979022"/>
      <w:r>
        <w:rPr>
          <w:rFonts w:hint="eastAsia" w:ascii="宋体" w:hAnsi="宋体" w:eastAsia="宋体" w:cs="宋体"/>
          <w:color w:val="000000" w:themeColor="text1"/>
          <w:sz w:val="24"/>
          <w:szCs w:val="24"/>
          <w14:textFill>
            <w14:solidFill>
              <w14:schemeClr w14:val="tx1"/>
            </w14:solidFill>
          </w14:textFill>
        </w:rPr>
        <w:br w:type="page"/>
      </w:r>
      <w:bookmarkStart w:id="140" w:name="_Toc26140"/>
      <w:r>
        <w:rPr>
          <w:rFonts w:hint="eastAsia" w:ascii="宋体" w:hAnsi="宋体" w:eastAsia="宋体" w:cs="宋体"/>
          <w:color w:val="000000" w:themeColor="text1"/>
          <w:sz w:val="24"/>
          <w:szCs w:val="24"/>
          <w14:textFill>
            <w14:solidFill>
              <w14:schemeClr w14:val="tx1"/>
            </w14:solidFill>
          </w14:textFill>
        </w:rPr>
        <w:t>其他应提供的资料</w:t>
      </w:r>
      <w:bookmarkEnd w:id="136"/>
      <w:bookmarkEnd w:id="137"/>
      <w:bookmarkEnd w:id="138"/>
      <w:bookmarkEnd w:id="139"/>
      <w:bookmarkEnd w:id="140"/>
    </w:p>
    <w:p>
      <w:pPr>
        <w:pageBreakBefore w:val="0"/>
        <w:tabs>
          <w:tab w:val="left" w:pos="6300"/>
        </w:tabs>
        <w:kinsoku/>
        <w:overflowPunct/>
        <w:topLinePunct w:val="0"/>
        <w:bidi w:val="0"/>
        <w:adjustRightInd/>
        <w:snapToGrid w:val="0"/>
        <w:spacing w:line="480" w:lineRule="exact"/>
        <w:ind w:firstLine="241" w:firstLineChars="100"/>
        <w:jc w:val="both"/>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（一）中小企业声明函、监狱企业证明文件、残疾人福利性单位声明函。</w:t>
      </w:r>
    </w:p>
    <w:p>
      <w:pPr>
        <w:pageBreakBefore w:val="0"/>
        <w:tabs>
          <w:tab w:val="left" w:pos="6300"/>
        </w:tabs>
        <w:kinsoku/>
        <w:overflowPunct/>
        <w:topLinePunct w:val="0"/>
        <w:bidi w:val="0"/>
        <w:adjustRightInd/>
        <w:snapToGrid w:val="0"/>
        <w:spacing w:line="48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中小企业声明函（货物类）</w:t>
      </w:r>
    </w:p>
    <w:p>
      <w:pPr>
        <w:pageBreakBefore w:val="0"/>
        <w:tabs>
          <w:tab w:val="left" w:pos="6300"/>
        </w:tabs>
        <w:kinsoku/>
        <w:overflowPunct/>
        <w:topLinePunct w:val="0"/>
        <w:bidi w:val="0"/>
        <w:adjustRightInd/>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中小企业声明函（货物类）</w:t>
      </w:r>
    </w:p>
    <w:p>
      <w:pPr>
        <w:pStyle w:val="9"/>
        <w:rPr>
          <w:rFonts w:hint="eastAsia"/>
          <w:color w:val="000000" w:themeColor="text1"/>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color w:val="000000" w:themeColor="text1"/>
          <w:sz w:val="24"/>
          <w:szCs w:val="24"/>
          <w:u w:val="single"/>
          <w14:textFill>
            <w14:solidFill>
              <w14:schemeClr w14:val="tx1"/>
            </w14:solidFill>
          </w14:textFill>
        </w:rPr>
        <w:t>（单位名称）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i/>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i/>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color w:val="000000" w:themeColor="text1"/>
          <w:sz w:val="24"/>
          <w:szCs w:val="24"/>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i/>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i/>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i/>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color w:val="000000" w:themeColor="text1"/>
          <w:sz w:val="24"/>
          <w:szCs w:val="24"/>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i/>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i/>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right="78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6120" w:firstLineChars="2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企业名称（盖章）： </w:t>
      </w:r>
    </w:p>
    <w:p>
      <w:pPr>
        <w:pageBreakBefore w:val="0"/>
        <w:tabs>
          <w:tab w:val="left" w:pos="6300"/>
        </w:tabs>
        <w:kinsoku/>
        <w:overflowPunct/>
        <w:topLinePunct w:val="0"/>
        <w:bidi w:val="0"/>
        <w:adjustRightInd/>
        <w:snapToGrid w:val="0"/>
        <w:spacing w:line="480" w:lineRule="exact"/>
        <w:ind w:firstLine="6120" w:firstLineChars="2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color w:val="000000" w:themeColor="text1"/>
          <w:kern w:val="0"/>
          <w:sz w:val="21"/>
          <w:szCs w:val="21"/>
          <w14:textFill>
            <w14:solidFill>
              <w14:schemeClr w14:val="tx1"/>
            </w14:solidFill>
          </w14:textFill>
        </w:rPr>
        <w:t>填写时应注意以下事项：</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pageBreakBefore w:val="0"/>
        <w:tabs>
          <w:tab w:val="left" w:pos="6300"/>
        </w:tabs>
        <w:kinsoku/>
        <w:overflowPunct/>
        <w:topLinePunct w:val="0"/>
        <w:bidi w:val="0"/>
        <w:adjustRightInd/>
        <w:snapToGrid w:val="0"/>
        <w:spacing w:line="480" w:lineRule="exact"/>
        <w:ind w:firstLine="422" w:firstLineChars="200"/>
        <w:jc w:val="left"/>
        <w:rPr>
          <w:rFonts w:hint="eastAsia" w:ascii="宋体" w:hAnsi="宋体" w:eastAsia="宋体" w:cs="宋体"/>
          <w:b/>
          <w:color w:val="000000" w:themeColor="text1"/>
          <w:kern w:val="0"/>
          <w:sz w:val="21"/>
          <w:szCs w:val="21"/>
          <w:u w:val="single"/>
          <w14:textFill>
            <w14:solidFill>
              <w14:schemeClr w14:val="tx1"/>
            </w14:solidFill>
          </w14:textFill>
        </w:rPr>
      </w:pPr>
      <w:r>
        <w:rPr>
          <w:rFonts w:hint="eastAsia" w:ascii="宋体" w:hAnsi="宋体" w:eastAsia="宋体" w:cs="宋体"/>
          <w:b/>
          <w:color w:val="000000" w:themeColor="text1"/>
          <w:kern w:val="0"/>
          <w:sz w:val="21"/>
          <w:szCs w:val="21"/>
          <w:u w:val="single"/>
          <w14:textFill>
            <w14:solidFill>
              <w14:schemeClr w14:val="tx1"/>
            </w14:solidFill>
          </w14:textFill>
        </w:rPr>
        <w:t>2.中小企业应当按照《中小企业划型标准规定》（工信部联企业〔2011〕300号），如实填写并提交《中小企业声明函》。</w:t>
      </w:r>
    </w:p>
    <w:p>
      <w:pPr>
        <w:pageBreakBefore w:val="0"/>
        <w:tabs>
          <w:tab w:val="left" w:pos="6300"/>
        </w:tabs>
        <w:kinsoku/>
        <w:overflowPunct/>
        <w:topLinePunct w:val="0"/>
        <w:bidi w:val="0"/>
        <w:adjustRightInd/>
        <w:snapToGrid w:val="0"/>
        <w:spacing w:line="480" w:lineRule="exact"/>
        <w:ind w:firstLine="422" w:firstLineChars="200"/>
        <w:jc w:val="left"/>
        <w:rPr>
          <w:rFonts w:hint="eastAsia" w:ascii="宋体" w:hAnsi="宋体" w:eastAsia="宋体" w:cs="宋体"/>
          <w:b/>
          <w:color w:val="000000" w:themeColor="text1"/>
          <w:kern w:val="0"/>
          <w:sz w:val="21"/>
          <w:szCs w:val="21"/>
          <w:u w:val="single"/>
          <w14:textFill>
            <w14:solidFill>
              <w14:schemeClr w14:val="tx1"/>
            </w14:solidFill>
          </w14:textFill>
        </w:rPr>
      </w:pPr>
      <w:r>
        <w:rPr>
          <w:rFonts w:hint="eastAsia" w:ascii="宋体" w:hAnsi="宋体" w:eastAsia="宋体" w:cs="宋体"/>
          <w:b/>
          <w:color w:val="000000" w:themeColor="text1"/>
          <w:kern w:val="0"/>
          <w:sz w:val="21"/>
          <w:szCs w:val="21"/>
          <w:u w:val="single"/>
          <w14:textFill>
            <w14:solidFill>
              <w14:schemeClr w14:val="tx1"/>
            </w14:solidFill>
          </w14:textFill>
        </w:rPr>
        <w:t>3.</w:t>
      </w:r>
      <w:r>
        <w:rPr>
          <w:rFonts w:hint="eastAsia" w:ascii="宋体" w:hAnsi="宋体" w:cs="宋体"/>
          <w:b/>
          <w:color w:val="000000" w:themeColor="text1"/>
          <w:kern w:val="0"/>
          <w:sz w:val="21"/>
          <w:szCs w:val="21"/>
          <w:u w:val="single"/>
          <w:lang w:eastAsia="zh-CN"/>
          <w14:textFill>
            <w14:solidFill>
              <w14:schemeClr w14:val="tx1"/>
            </w14:solidFill>
          </w14:textFill>
        </w:rPr>
        <w:t>供应商</w:t>
      </w:r>
      <w:r>
        <w:rPr>
          <w:rFonts w:hint="eastAsia" w:ascii="宋体" w:hAnsi="宋体" w:eastAsia="宋体" w:cs="宋体"/>
          <w:b/>
          <w:color w:val="000000" w:themeColor="text1"/>
          <w:kern w:val="0"/>
          <w:sz w:val="21"/>
          <w:szCs w:val="21"/>
          <w:u w:val="single"/>
          <w14:textFill>
            <w14:solidFill>
              <w14:schemeClr w14:val="tx1"/>
            </w14:solidFill>
          </w14:textFill>
        </w:rPr>
        <w:t>填写《中小企业声明函》中所属行业时，应与采购文件第一篇“采购标的对应的中小企业划分标准所属行业”中填写的所属行业一致。</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注：各行业划型标准：</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监狱企业证明文件</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以省级以上监狱管理局、戒毒管理局（含新疆生产建设兵团）出具的属于监狱企业的证明文件为准。（非监狱企业不提供）</w:t>
      </w: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残疾人福利性单位声明函（非残疾人福利性单位不提供）</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残疾人福利性单位声明函</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供应商名称（盖章）： </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  期：</w:t>
      </w:r>
    </w:p>
    <w:p>
      <w:pPr>
        <w:pageBreakBefore w:val="0"/>
        <w:tabs>
          <w:tab w:val="left" w:pos="6300"/>
        </w:tabs>
        <w:kinsoku/>
        <w:overflowPunct/>
        <w:topLinePunct w:val="0"/>
        <w:bidi w:val="0"/>
        <w:adjustRightInd/>
        <w:snapToGrid w:val="0"/>
        <w:spacing w:line="480" w:lineRule="exac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lang w:val="en-US" w:eastAsia="zh-CN"/>
          <w14:textFill>
            <w14:solidFill>
              <w14:schemeClr w14:val="tx1"/>
            </w14:solidFill>
          </w14:textFill>
        </w:rPr>
        <w:t>（二）其他资料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其他与项目有关的资料（自附）：供应商总体情况介绍、其他与本项目有关的资料等。</w:t>
      </w: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240" w:firstLineChars="100"/>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（结束）</w:t>
      </w:r>
    </w:p>
    <w:p>
      <w:pPr>
        <w:rPr>
          <w:color w:val="000000" w:themeColor="text1"/>
          <w14:textFill>
            <w14:solidFill>
              <w14:schemeClr w14:val="tx1"/>
            </w14:solidFill>
          </w14:textFill>
        </w:rPr>
      </w:pPr>
    </w:p>
    <w:sectPr>
      <w:pgSz w:w="11907" w:h="16840"/>
      <w:pgMar w:top="1134" w:right="1191" w:bottom="1134" w:left="1304" w:header="850"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eastAsia" w:ascii="方正仿宋_GBK" w:eastAsia="方正仿宋_GBK"/>
        <w:sz w:val="21"/>
        <w:szCs w:val="21"/>
      </w:rPr>
    </w:pPr>
    <w:r>
      <w:rPr>
        <w:rFonts w:ascii="方正仿宋_GBK" w:eastAsia="方正仿宋_GBK"/>
        <w:sz w:val="21"/>
        <w:szCs w:val="21"/>
      </w:rPr>
      <w:drawing>
        <wp:inline distT="0" distB="0" distL="114300" distR="114300">
          <wp:extent cx="559435" cy="321945"/>
          <wp:effectExtent l="0" t="0" r="12065" b="1905"/>
          <wp:docPr id="3" name="图片 2"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方正仿宋_GBK" w:eastAsia="方正仿宋_GBK"/>
        <w:sz w:val="21"/>
        <w:szCs w:val="21"/>
      </w:rPr>
      <w:drawing>
        <wp:inline distT="0" distB="0" distL="114300" distR="114300">
          <wp:extent cx="559435" cy="321945"/>
          <wp:effectExtent l="0" t="0" r="12065" b="1905"/>
          <wp:docPr id="1" name="图片 3"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方正仿宋_GBK" w:eastAsia="方正仿宋_GBK"/>
        <w:sz w:val="21"/>
        <w:szCs w:val="21"/>
      </w:rPr>
      <w:t xml:space="preserve"> </w:t>
    </w:r>
    <w:r>
      <w:rPr>
        <w:rFonts w:ascii="方正仿宋_GBK" w:eastAsia="方正仿宋_GBK"/>
        <w:sz w:val="21"/>
        <w:szCs w:val="21"/>
      </w:rPr>
      <w:drawing>
        <wp:inline distT="0" distB="0" distL="114300" distR="114300">
          <wp:extent cx="559435" cy="321945"/>
          <wp:effectExtent l="0" t="0" r="12065" b="1905"/>
          <wp:docPr id="2" name="图片 1"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rPr>
    </w:pPr>
    <w:r>
      <w:rPr>
        <w:rFonts w:ascii="方正仿宋_GBK" w:eastAsia="方正仿宋_GBK"/>
        <w:sz w:val="21"/>
        <w:szCs w:val="21"/>
      </w:rPr>
      <w:drawing>
        <wp:inline distT="0" distB="0" distL="114300" distR="114300">
          <wp:extent cx="559435" cy="321945"/>
          <wp:effectExtent l="0" t="0" r="12065" b="1905"/>
          <wp:docPr id="4" name="图片 4"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singleLevel"/>
    <w:tmpl w:val="00000011"/>
    <w:lvl w:ilvl="0" w:tentative="0">
      <w:start w:val="1"/>
      <w:numFmt w:val="chineseCounting"/>
      <w:suff w:val="nothing"/>
      <w:lvlText w:val="%1、"/>
      <w:lvlJc w:val="left"/>
    </w:lvl>
  </w:abstractNum>
  <w:abstractNum w:abstractNumId="2">
    <w:nsid w:val="00000012"/>
    <w:multiLevelType w:val="singleLevel"/>
    <w:tmpl w:val="00000012"/>
    <w:lvl w:ilvl="0" w:tentative="0">
      <w:start w:val="1"/>
      <w:numFmt w:val="bullet"/>
      <w:lvlText w:val=""/>
      <w:lvlJc w:val="left"/>
      <w:pPr>
        <w:tabs>
          <w:tab w:val="left" w:pos="360"/>
        </w:tabs>
        <w:ind w:left="360" w:hanging="360"/>
      </w:pPr>
      <w:rPr>
        <w:rFonts w:hint="default" w:ascii="Wingdings" w:hAnsi="Wingdings"/>
      </w:rPr>
    </w:lvl>
  </w:abstractNum>
  <w:abstractNum w:abstractNumId="3">
    <w:nsid w:val="00000017"/>
    <w:multiLevelType w:val="singleLevel"/>
    <w:tmpl w:val="00000017"/>
    <w:lvl w:ilvl="0" w:tentative="0">
      <w:start w:val="1"/>
      <w:numFmt w:val="decimal"/>
      <w:suff w:val="nothing"/>
      <w:lvlText w:val="%1."/>
      <w:lvlJc w:val="left"/>
    </w:lvl>
  </w:abstractNum>
  <w:abstractNum w:abstractNumId="4">
    <w:nsid w:val="09FAADCD"/>
    <w:multiLevelType w:val="singleLevel"/>
    <w:tmpl w:val="09FAADCD"/>
    <w:lvl w:ilvl="0" w:tentative="0">
      <w:start w:val="5"/>
      <w:numFmt w:val="chineseCounting"/>
      <w:suff w:val="nothing"/>
      <w:lvlText w:val="%1、"/>
      <w:lvlJc w:val="left"/>
      <w:rPr>
        <w:rFonts w:hint="eastAsia"/>
      </w:rPr>
    </w:lvl>
  </w:abstractNum>
  <w:abstractNum w:abstractNumId="5">
    <w:nsid w:val="538660E5"/>
    <w:multiLevelType w:val="singleLevel"/>
    <w:tmpl w:val="538660E5"/>
    <w:lvl w:ilvl="0" w:tentative="0">
      <w:start w:val="1"/>
      <w:numFmt w:val="chineseCounting"/>
      <w:suff w:val="nothing"/>
      <w:lvlText w:val="（%1）"/>
      <w:lvlJc w:val="left"/>
      <w:rPr>
        <w:rFonts w:hint="eastAsia"/>
      </w:rPr>
    </w:lvl>
  </w:abstractNum>
  <w:abstractNum w:abstractNumId="6">
    <w:nsid w:val="5DAE9AA6"/>
    <w:multiLevelType w:val="singleLevel"/>
    <w:tmpl w:val="5DAE9AA6"/>
    <w:lvl w:ilvl="0" w:tentative="0">
      <w:start w:val="1"/>
      <w:numFmt w:val="chineseCounting"/>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84239"/>
    <w:rsid w:val="102652F8"/>
    <w:rsid w:val="13D769E9"/>
    <w:rsid w:val="1B4309B5"/>
    <w:rsid w:val="1DB145F5"/>
    <w:rsid w:val="25266E9C"/>
    <w:rsid w:val="39181359"/>
    <w:rsid w:val="39DE7B25"/>
    <w:rsid w:val="46342ABB"/>
    <w:rsid w:val="49AF53DB"/>
    <w:rsid w:val="4BBE5BB2"/>
    <w:rsid w:val="6E784239"/>
    <w:rsid w:val="75FA0D64"/>
    <w:rsid w:val="775A181A"/>
    <w:rsid w:val="78DA11AD"/>
    <w:rsid w:val="7B985B74"/>
    <w:rsid w:val="7BB14DBD"/>
    <w:rsid w:val="7F94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2"/>
    <w:basedOn w:val="1"/>
    <w:next w:val="1"/>
    <w:link w:val="17"/>
    <w:qFormat/>
    <w:uiPriority w:val="0"/>
    <w:pPr>
      <w:keepNext/>
      <w:keepLines/>
      <w:spacing w:before="260" w:beforeLines="0" w:beforeAutospacing="0" w:after="260" w:afterLines="0" w:afterAutospacing="0" w:line="600" w:lineRule="exact"/>
      <w:jc w:val="center"/>
      <w:outlineLvl w:val="1"/>
    </w:pPr>
    <w:rPr>
      <w:rFonts w:ascii="Arial" w:hAnsi="Arial"/>
      <w:b/>
      <w:sz w:val="44"/>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qFormat/>
    <w:uiPriority w:val="0"/>
    <w:rPr>
      <w:sz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toc 2"/>
    <w:basedOn w:val="1"/>
    <w:next w:val="1"/>
    <w:qFormat/>
    <w:uiPriority w:val="39"/>
    <w:pPr>
      <w:ind w:left="420" w:left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Char"/>
    <w:link w:val="3"/>
    <w:qFormat/>
    <w:uiPriority w:val="0"/>
    <w:rPr>
      <w:rFonts w:ascii="Arial" w:hAnsi="Arial"/>
      <w:b/>
      <w:sz w:val="44"/>
    </w:rPr>
  </w:style>
  <w:style w:type="paragraph" w:customStyle="1" w:styleId="18">
    <w:name w:val="1"/>
    <w:basedOn w:val="1"/>
    <w:next w:val="7"/>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2021-08-20T06:32:00Z</dcterms:created>
  <dc:creator>Y i n g</dc:creator>
  <cp:lastModifiedBy>陌上青杉</cp:lastModifiedBy>
  <dcterms:modified xsi:type="dcterms:W3CDTF">2021-08-30T08:33:42Z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5545F21F13CC43908C22E2569FED6515</vt:lpwstr>
  </property>
</Properties>
</file>